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F429" w14:textId="37F67033" w:rsidR="00E61719" w:rsidRDefault="00E61719" w:rsidP="00E61719">
      <w:pPr>
        <w:rPr>
          <w:b/>
          <w:bCs/>
          <w:lang w:val="en-GB"/>
        </w:rPr>
      </w:pPr>
      <w:bookmarkStart w:id="0" w:name="_Hlk215147594"/>
      <w:r w:rsidRPr="00E61719">
        <w:rPr>
          <w:b/>
          <w:bCs/>
        </w:rPr>
        <w:t xml:space="preserve">Quality-Adjusted Life-Year Results from a Cost-Effectiveness Model for </w:t>
      </w:r>
      <w:proofErr w:type="spellStart"/>
      <w:r w:rsidRPr="00E61719">
        <w:rPr>
          <w:b/>
          <w:bCs/>
        </w:rPr>
        <w:t>Belantamab</w:t>
      </w:r>
      <w:proofErr w:type="spellEnd"/>
      <w:r w:rsidRPr="00E61719">
        <w:rPr>
          <w:b/>
          <w:bCs/>
        </w:rPr>
        <w:t xml:space="preserve"> </w:t>
      </w:r>
      <w:proofErr w:type="spellStart"/>
      <w:r w:rsidRPr="00E61719">
        <w:rPr>
          <w:b/>
          <w:bCs/>
        </w:rPr>
        <w:t>Mafodotin</w:t>
      </w:r>
      <w:proofErr w:type="spellEnd"/>
      <w:r w:rsidRPr="00E61719">
        <w:rPr>
          <w:b/>
          <w:bCs/>
        </w:rPr>
        <w:t>, Bortezomib, and Dexamethasone</w:t>
      </w:r>
      <w:r w:rsidR="00854D82">
        <w:rPr>
          <w:b/>
          <w:bCs/>
        </w:rPr>
        <w:t xml:space="preserve"> </w:t>
      </w:r>
      <w:r w:rsidRPr="00E61719">
        <w:rPr>
          <w:b/>
          <w:bCs/>
        </w:rPr>
        <w:t>in Relapsed/Refractory Multiple Myeloma</w:t>
      </w:r>
      <w:r w:rsidRPr="00E61719">
        <w:rPr>
          <w:b/>
          <w:bCs/>
          <w:lang w:val="en-GB"/>
        </w:rPr>
        <w:t xml:space="preserve">: </w:t>
      </w:r>
      <w:bookmarkEnd w:id="0"/>
      <w:r w:rsidRPr="00E61719">
        <w:rPr>
          <w:b/>
          <w:bCs/>
          <w:lang w:val="en-GB"/>
        </w:rPr>
        <w:t>A Payer Perspective in the United Arab Emirates</w:t>
      </w:r>
    </w:p>
    <w:p w14:paraId="4A01BA25" w14:textId="0ADF07F0" w:rsidR="009A36CD" w:rsidRPr="009A36CD" w:rsidRDefault="009A36CD">
      <w:pPr>
        <w:rPr>
          <w:lang w:val="en-GB"/>
        </w:rPr>
      </w:pPr>
      <w:bookmarkStart w:id="1" w:name="_Hlk215955370"/>
      <w:r w:rsidRPr="009A36CD">
        <w:rPr>
          <w:lang w:val="en-GB"/>
        </w:rPr>
        <w:t>Sara Al Dallal</w:t>
      </w:r>
      <w:r>
        <w:rPr>
          <w:lang w:val="en-GB"/>
        </w:rPr>
        <w:t>,</w:t>
      </w:r>
      <w:r>
        <w:rPr>
          <w:vertAlign w:val="superscript"/>
          <w:lang w:val="en-GB"/>
        </w:rPr>
        <w:t>1</w:t>
      </w:r>
      <w:r>
        <w:rPr>
          <w:lang w:val="en-GB"/>
        </w:rPr>
        <w:t xml:space="preserve"> </w:t>
      </w:r>
      <w:r w:rsidR="00670938" w:rsidRPr="00670938">
        <w:rPr>
          <w:lang w:val="en-GB"/>
        </w:rPr>
        <w:t>Hatem Abueida,</w:t>
      </w:r>
      <w:r w:rsidR="00BD5929">
        <w:rPr>
          <w:vertAlign w:val="superscript"/>
          <w:lang w:val="en-GB"/>
        </w:rPr>
        <w:t>2</w:t>
      </w:r>
      <w:r w:rsidR="00670938" w:rsidRPr="00670938">
        <w:rPr>
          <w:lang w:val="en-GB"/>
        </w:rPr>
        <w:t xml:space="preserve"> </w:t>
      </w:r>
      <w:r w:rsidR="001A06EA" w:rsidRPr="001A06EA">
        <w:rPr>
          <w:lang w:val="en-GB"/>
        </w:rPr>
        <w:t>Sana Alblooshi,</w:t>
      </w:r>
      <w:r w:rsidR="00BD5929">
        <w:rPr>
          <w:vertAlign w:val="superscript"/>
          <w:lang w:val="en-GB"/>
        </w:rPr>
        <w:t>3</w:t>
      </w:r>
      <w:r w:rsidR="001A06EA" w:rsidRPr="001A06EA">
        <w:rPr>
          <w:lang w:val="en-GB"/>
        </w:rPr>
        <w:t xml:space="preserve"> Alex Bates,</w:t>
      </w:r>
      <w:r w:rsidR="00BD5929">
        <w:rPr>
          <w:vertAlign w:val="superscript"/>
          <w:lang w:val="en-GB"/>
        </w:rPr>
        <w:t>4</w:t>
      </w:r>
      <w:r w:rsidR="004F6BF7">
        <w:rPr>
          <w:vertAlign w:val="superscript"/>
          <w:lang w:val="en-GB"/>
        </w:rPr>
        <w:t xml:space="preserve">  </w:t>
      </w:r>
      <w:r w:rsidR="009A7F0C">
        <w:rPr>
          <w:vertAlign w:val="superscript"/>
          <w:lang w:val="en-GB"/>
        </w:rPr>
        <w:t xml:space="preserve"> </w:t>
      </w:r>
      <w:r w:rsidR="004F6BF7" w:rsidRPr="004F6BF7">
        <w:rPr>
          <w:lang w:val="en-GB"/>
        </w:rPr>
        <w:t>Panagiotis Kalogiannidis,</w:t>
      </w:r>
      <w:r w:rsidR="00CC4426">
        <w:rPr>
          <w:vertAlign w:val="superscript"/>
          <w:lang w:val="en-GB"/>
        </w:rPr>
        <w:t>5</w:t>
      </w:r>
      <w:r w:rsidR="001A06EA" w:rsidRPr="00C373EF">
        <w:rPr>
          <w:lang w:val="en-GB"/>
        </w:rPr>
        <w:t xml:space="preserve"> </w:t>
      </w:r>
      <w:r w:rsidR="00A57360">
        <w:rPr>
          <w:lang w:val="en-GB"/>
        </w:rPr>
        <w:t>Chee Paul Lin,</w:t>
      </w:r>
      <w:r w:rsidR="00A57360">
        <w:rPr>
          <w:vertAlign w:val="superscript"/>
          <w:lang w:val="en-GB"/>
        </w:rPr>
        <w:t>6</w:t>
      </w:r>
      <w:r w:rsidR="00C373EF" w:rsidRPr="00C373EF">
        <w:rPr>
          <w:lang w:val="en-GB"/>
        </w:rPr>
        <w:t xml:space="preserve"> </w:t>
      </w:r>
      <w:r>
        <w:rPr>
          <w:lang w:val="en-GB"/>
        </w:rPr>
        <w:t>Hani Yousif Osman,</w:t>
      </w:r>
      <w:r w:rsidR="00260BEA">
        <w:rPr>
          <w:vertAlign w:val="superscript"/>
          <w:lang w:val="en-GB"/>
        </w:rPr>
        <w:t>3</w:t>
      </w:r>
      <w:r>
        <w:rPr>
          <w:lang w:val="en-GB"/>
        </w:rPr>
        <w:t xml:space="preserve"> Molly Purser,</w:t>
      </w:r>
      <w:r>
        <w:rPr>
          <w:vertAlign w:val="superscript"/>
          <w:lang w:val="en-GB"/>
        </w:rPr>
        <w:t>6</w:t>
      </w:r>
      <w:r>
        <w:rPr>
          <w:lang w:val="en-GB"/>
        </w:rPr>
        <w:t xml:space="preserve"> </w:t>
      </w:r>
      <w:r w:rsidRPr="009A36CD">
        <w:rPr>
          <w:lang w:val="en-GB"/>
        </w:rPr>
        <w:t>Yevgeniy Samyshkin</w:t>
      </w:r>
      <w:r>
        <w:rPr>
          <w:lang w:val="en-GB"/>
        </w:rPr>
        <w:t>,</w:t>
      </w:r>
      <w:r w:rsidR="0046262E">
        <w:rPr>
          <w:vertAlign w:val="superscript"/>
          <w:lang w:val="en-GB"/>
        </w:rPr>
        <w:t>4</w:t>
      </w:r>
      <w:r w:rsidR="00B2470B" w:rsidRPr="00C373EF">
        <w:rPr>
          <w:lang w:val="en-GB"/>
        </w:rPr>
        <w:t xml:space="preserve"> </w:t>
      </w:r>
      <w:r>
        <w:rPr>
          <w:lang w:val="en-GB"/>
        </w:rPr>
        <w:t xml:space="preserve">Evelina </w:t>
      </w:r>
      <w:r w:rsidR="00B2470B">
        <w:rPr>
          <w:lang w:val="en-GB"/>
        </w:rPr>
        <w:t>Zimovetz</w:t>
      </w:r>
      <w:r w:rsidR="009A7F0C">
        <w:rPr>
          <w:vertAlign w:val="superscript"/>
          <w:lang w:val="en-GB"/>
        </w:rPr>
        <w:t>7</w:t>
      </w:r>
      <w:r w:rsidR="00B2470B">
        <w:rPr>
          <w:vertAlign w:val="superscript"/>
          <w:lang w:val="en-GB"/>
        </w:rPr>
        <w:t xml:space="preserve"> </w:t>
      </w:r>
    </w:p>
    <w:p w14:paraId="0BB711B6" w14:textId="1F0E347E" w:rsidR="009A36CD" w:rsidRDefault="009A36CD">
      <w:pPr>
        <w:rPr>
          <w:lang w:val="en-GB"/>
        </w:rPr>
      </w:pPr>
      <w:r>
        <w:rPr>
          <w:vertAlign w:val="superscript"/>
          <w:lang w:val="en-GB"/>
        </w:rPr>
        <w:t>1</w:t>
      </w:r>
      <w:r>
        <w:rPr>
          <w:lang w:val="en-GB"/>
        </w:rPr>
        <w:t>Emirates Health Economics Society, Dubai, United Arab Emirates</w:t>
      </w:r>
    </w:p>
    <w:p w14:paraId="4E136E6F" w14:textId="4250A7C9" w:rsidR="007E0848" w:rsidRDefault="00BD5929">
      <w:pPr>
        <w:rPr>
          <w:lang w:val="en-GB"/>
        </w:rPr>
      </w:pPr>
      <w:r>
        <w:rPr>
          <w:vertAlign w:val="superscript"/>
          <w:lang w:val="en-GB"/>
        </w:rPr>
        <w:t>2</w:t>
      </w:r>
      <w:r w:rsidR="007E0848" w:rsidRPr="007E0848">
        <w:rPr>
          <w:lang w:val="en-GB"/>
        </w:rPr>
        <w:t>ISPOR UAE Chapter, Abu Dhabi, United Arab Emirates</w:t>
      </w:r>
    </w:p>
    <w:p w14:paraId="22FE4658" w14:textId="0055D659" w:rsidR="009A36CD" w:rsidRDefault="00BD5929">
      <w:pPr>
        <w:rPr>
          <w:lang w:val="en-GB"/>
        </w:rPr>
      </w:pPr>
      <w:r>
        <w:rPr>
          <w:vertAlign w:val="superscript"/>
          <w:lang w:val="en-GB"/>
        </w:rPr>
        <w:t>3</w:t>
      </w:r>
      <w:r w:rsidR="009A36CD">
        <w:rPr>
          <w:lang w:val="en-GB"/>
        </w:rPr>
        <w:t>Tawam Hospital, Abu Dhabi, United Arab Emirates</w:t>
      </w:r>
    </w:p>
    <w:p w14:paraId="37FF2394" w14:textId="215D2CC3" w:rsidR="009A7F0C" w:rsidRDefault="00210762">
      <w:pPr>
        <w:rPr>
          <w:vertAlign w:val="superscript"/>
          <w:lang w:val="en-GB"/>
        </w:rPr>
      </w:pPr>
      <w:r>
        <w:rPr>
          <w:vertAlign w:val="superscript"/>
          <w:lang w:val="en-GB"/>
        </w:rPr>
        <w:t>4</w:t>
      </w:r>
      <w:r w:rsidRPr="00210762">
        <w:rPr>
          <w:lang w:val="en-GB"/>
        </w:rPr>
        <w:t>GSK, London, United Kingdom</w:t>
      </w:r>
    </w:p>
    <w:p w14:paraId="1C833EA5" w14:textId="64D3E609" w:rsidR="009A36CD" w:rsidRDefault="009A7F0C" w:rsidP="001A06EA">
      <w:pPr>
        <w:rPr>
          <w:lang w:val="en-GB"/>
        </w:rPr>
      </w:pPr>
      <w:r>
        <w:rPr>
          <w:vertAlign w:val="superscript"/>
          <w:lang w:val="en-GB"/>
        </w:rPr>
        <w:t>5</w:t>
      </w:r>
      <w:r w:rsidR="009A36CD">
        <w:rPr>
          <w:lang w:val="en-GB"/>
        </w:rPr>
        <w:t>Burjeel Medical City, Abu Dhabi, United Arab Emirates</w:t>
      </w:r>
    </w:p>
    <w:p w14:paraId="736F0902" w14:textId="768B93DA" w:rsidR="009A36CD" w:rsidRDefault="00D95F7D">
      <w:pPr>
        <w:rPr>
          <w:lang w:val="en-GB"/>
        </w:rPr>
      </w:pPr>
      <w:r>
        <w:rPr>
          <w:vertAlign w:val="superscript"/>
          <w:lang w:val="en-GB"/>
        </w:rPr>
        <w:t>6</w:t>
      </w:r>
      <w:r w:rsidR="009A36CD">
        <w:rPr>
          <w:lang w:val="en-GB"/>
        </w:rPr>
        <w:t xml:space="preserve">GSK, </w:t>
      </w:r>
      <w:r w:rsidR="00B2470B" w:rsidRPr="00B2470B">
        <w:rPr>
          <w:lang w:val="en-GB"/>
        </w:rPr>
        <w:t>Collegeville, PA</w:t>
      </w:r>
      <w:r w:rsidR="009A36CD">
        <w:rPr>
          <w:lang w:val="en-GB"/>
        </w:rPr>
        <w:t>, United States</w:t>
      </w:r>
    </w:p>
    <w:p w14:paraId="7C5B7ACF" w14:textId="5D6917E3" w:rsidR="009A36CD" w:rsidRDefault="009A7F0C">
      <w:pPr>
        <w:rPr>
          <w:lang w:val="en-GB"/>
        </w:rPr>
      </w:pPr>
      <w:r>
        <w:rPr>
          <w:vertAlign w:val="superscript"/>
          <w:lang w:val="en-GB"/>
        </w:rPr>
        <w:t>7</w:t>
      </w:r>
      <w:r w:rsidR="009A36CD">
        <w:rPr>
          <w:lang w:val="en-GB"/>
        </w:rPr>
        <w:t xml:space="preserve">GSK, Dubai, United Arab Emirates </w:t>
      </w:r>
    </w:p>
    <w:p w14:paraId="34686DA9" w14:textId="77777777" w:rsidR="00963DB3" w:rsidRPr="009A36CD" w:rsidRDefault="00963DB3">
      <w:pPr>
        <w:rPr>
          <w:lang w:val="en-GB"/>
        </w:rPr>
      </w:pPr>
    </w:p>
    <w:bookmarkEnd w:id="1"/>
    <w:p w14:paraId="2725F729" w14:textId="6E28E6AF" w:rsidR="00BF059D" w:rsidRPr="00726A05" w:rsidRDefault="00C71820" w:rsidP="000050EE">
      <w:pPr>
        <w:spacing w:line="360" w:lineRule="auto"/>
        <w:rPr>
          <w:lang w:val="en-GB"/>
        </w:rPr>
      </w:pPr>
      <w:r w:rsidRPr="000050EE">
        <w:rPr>
          <w:b/>
          <w:bCs/>
          <w:lang w:val="en-GB"/>
        </w:rPr>
        <w:t>Background:</w:t>
      </w:r>
      <w:r w:rsidRPr="000050EE">
        <w:rPr>
          <w:lang w:val="en-GB"/>
        </w:rPr>
        <w:t xml:space="preserve"> </w:t>
      </w:r>
      <w:r w:rsidR="00836335" w:rsidRPr="000050EE">
        <w:rPr>
          <w:lang w:val="en-GB"/>
        </w:rPr>
        <w:t>Multiple myeloma (</w:t>
      </w:r>
      <w:r w:rsidR="00357FE0" w:rsidRPr="00836335">
        <w:rPr>
          <w:lang w:val="en-GB"/>
        </w:rPr>
        <w:t>MM</w:t>
      </w:r>
      <w:r w:rsidR="00836335">
        <w:rPr>
          <w:lang w:val="en-GB"/>
        </w:rPr>
        <w:t>)</w:t>
      </w:r>
      <w:r w:rsidR="00357FE0" w:rsidRPr="00357FE0">
        <w:rPr>
          <w:lang w:val="en-GB"/>
        </w:rPr>
        <w:t xml:space="preserve"> is an incurable, rare, progressive, malignant plasma-cell disorder. In 2023 in the </w:t>
      </w:r>
      <w:r w:rsidR="00836335">
        <w:rPr>
          <w:lang w:val="en-GB"/>
        </w:rPr>
        <w:t>United Arab Emirates (</w:t>
      </w:r>
      <w:r w:rsidR="00357FE0" w:rsidRPr="00357FE0">
        <w:rPr>
          <w:lang w:val="en-GB"/>
        </w:rPr>
        <w:t>UAE</w:t>
      </w:r>
      <w:r w:rsidR="00836335">
        <w:rPr>
          <w:lang w:val="en-GB"/>
        </w:rPr>
        <w:t>)</w:t>
      </w:r>
      <w:r w:rsidR="00357FE0" w:rsidRPr="00357FE0">
        <w:rPr>
          <w:lang w:val="en-GB"/>
        </w:rPr>
        <w:t>, 113 new cases of MM were reported</w:t>
      </w:r>
      <w:r w:rsidR="00571E72">
        <w:rPr>
          <w:lang w:val="en-GB"/>
        </w:rPr>
        <w:t>.</w:t>
      </w:r>
      <w:r w:rsidR="00EC04E7">
        <w:rPr>
          <w:lang w:val="en-GB"/>
        </w:rPr>
        <w:t xml:space="preserve"> </w:t>
      </w:r>
      <w:r w:rsidR="00EC04E7" w:rsidRPr="00EC04E7">
        <w:rPr>
          <w:lang w:val="en-GB"/>
        </w:rPr>
        <w:t xml:space="preserve">There remains a need for </w:t>
      </w:r>
      <w:r w:rsidR="008E5893" w:rsidRPr="008E5893">
        <w:rPr>
          <w:lang w:val="en-GB"/>
        </w:rPr>
        <w:t>novel combinations at first relapse</w:t>
      </w:r>
      <w:r w:rsidR="00EC04E7" w:rsidRPr="00EC04E7">
        <w:rPr>
          <w:lang w:val="en-GB"/>
        </w:rPr>
        <w:t>.</w:t>
      </w:r>
      <w:r w:rsidR="00A50EFE" w:rsidRPr="000050EE">
        <w:rPr>
          <w:lang w:val="en-GB"/>
        </w:rPr>
        <w:t xml:space="preserve"> </w:t>
      </w:r>
      <w:proofErr w:type="spellStart"/>
      <w:r w:rsidR="00705F1A">
        <w:t>B</w:t>
      </w:r>
      <w:r w:rsidR="00705F1A" w:rsidRPr="00705F1A">
        <w:t>elantamab</w:t>
      </w:r>
      <w:proofErr w:type="spellEnd"/>
      <w:r w:rsidR="00705F1A" w:rsidRPr="00705F1A">
        <w:t xml:space="preserve"> </w:t>
      </w:r>
      <w:proofErr w:type="spellStart"/>
      <w:r w:rsidR="00705F1A" w:rsidRPr="00705F1A">
        <w:t>mafodotin</w:t>
      </w:r>
      <w:proofErr w:type="spellEnd"/>
      <w:r w:rsidR="00963DB3">
        <w:t xml:space="preserve">, </w:t>
      </w:r>
      <w:r w:rsidR="00FF7723" w:rsidRPr="000050EE">
        <w:rPr>
          <w:lang w:val="en-GB"/>
        </w:rPr>
        <w:t>combined with bortezomib and dexamethasone</w:t>
      </w:r>
      <w:r w:rsidR="004D2F28">
        <w:rPr>
          <w:lang w:val="en-GB"/>
        </w:rPr>
        <w:t xml:space="preserve"> </w:t>
      </w:r>
      <w:r w:rsidR="00B421AD">
        <w:rPr>
          <w:lang w:val="en-GB"/>
        </w:rPr>
        <w:t>(</w:t>
      </w:r>
      <w:proofErr w:type="spellStart"/>
      <w:r w:rsidR="00FF7723" w:rsidRPr="000050EE">
        <w:rPr>
          <w:lang w:val="en-GB"/>
        </w:rPr>
        <w:t>BVd</w:t>
      </w:r>
      <w:proofErr w:type="spellEnd"/>
      <w:r w:rsidR="004D2F28">
        <w:rPr>
          <w:lang w:val="en-GB"/>
        </w:rPr>
        <w:t>)</w:t>
      </w:r>
      <w:r w:rsidR="00137578">
        <w:rPr>
          <w:lang w:val="en-GB"/>
        </w:rPr>
        <w:t>,</w:t>
      </w:r>
      <w:r w:rsidR="00A50EFE" w:rsidRPr="000050EE">
        <w:rPr>
          <w:lang w:val="en-GB"/>
        </w:rPr>
        <w:t xml:space="preserve"> </w:t>
      </w:r>
      <w:r w:rsidR="00495D6D" w:rsidRPr="000050EE">
        <w:rPr>
          <w:lang w:val="en-GB"/>
        </w:rPr>
        <w:t>more than doubled median progression</w:t>
      </w:r>
      <w:r w:rsidR="00495D6D" w:rsidRPr="000050EE">
        <w:rPr>
          <w:rFonts w:ascii="Cambria Math" w:hAnsi="Cambria Math" w:cs="Cambria Math"/>
          <w:lang w:val="en-GB"/>
        </w:rPr>
        <w:t>‑</w:t>
      </w:r>
      <w:r w:rsidR="00495D6D" w:rsidRPr="000050EE">
        <w:rPr>
          <w:lang w:val="en-GB"/>
        </w:rPr>
        <w:t xml:space="preserve">free survival </w:t>
      </w:r>
      <w:r w:rsidR="005813F9">
        <w:rPr>
          <w:lang w:val="en-GB"/>
        </w:rPr>
        <w:t xml:space="preserve">(PFS) </w:t>
      </w:r>
      <w:r w:rsidR="004A4983" w:rsidRPr="004A4983">
        <w:rPr>
          <w:lang w:val="en-GB"/>
        </w:rPr>
        <w:t xml:space="preserve">versus </w:t>
      </w:r>
      <w:proofErr w:type="spellStart"/>
      <w:r w:rsidR="004A4983" w:rsidRPr="004A4983">
        <w:rPr>
          <w:lang w:val="en-GB"/>
        </w:rPr>
        <w:t>DVd</w:t>
      </w:r>
      <w:proofErr w:type="spellEnd"/>
      <w:r w:rsidR="004A4983" w:rsidRPr="004A4983">
        <w:rPr>
          <w:lang w:val="en-GB"/>
        </w:rPr>
        <w:t xml:space="preserve"> (daratumumab + bortezomib + dexamethasone) </w:t>
      </w:r>
      <w:r w:rsidR="0054288F">
        <w:rPr>
          <w:lang w:val="en-GB"/>
        </w:rPr>
        <w:t>(</w:t>
      </w:r>
      <w:r w:rsidR="0054288F" w:rsidRPr="0054288F">
        <w:rPr>
          <w:lang w:val="en-GB"/>
        </w:rPr>
        <w:t>36.6 vs 13.4 months)</w:t>
      </w:r>
      <w:r w:rsidR="0084471C">
        <w:rPr>
          <w:lang w:val="en-GB"/>
        </w:rPr>
        <w:t xml:space="preserve"> and </w:t>
      </w:r>
      <w:r w:rsidR="00572FE3">
        <w:rPr>
          <w:lang w:val="en-GB"/>
        </w:rPr>
        <w:t xml:space="preserve">significantly </w:t>
      </w:r>
      <w:r w:rsidR="000D00F7">
        <w:rPr>
          <w:lang w:val="en-GB"/>
        </w:rPr>
        <w:t>improved overall survival</w:t>
      </w:r>
      <w:r w:rsidR="005813F9">
        <w:rPr>
          <w:lang w:val="en-GB"/>
        </w:rPr>
        <w:t xml:space="preserve"> (OS)</w:t>
      </w:r>
      <w:r w:rsidR="00DB4890">
        <w:rPr>
          <w:lang w:val="en-GB"/>
        </w:rPr>
        <w:t>,</w:t>
      </w:r>
      <w:r w:rsidR="0054288F">
        <w:rPr>
          <w:lang w:val="en-GB"/>
        </w:rPr>
        <w:t xml:space="preserve"> </w:t>
      </w:r>
      <w:r w:rsidR="003D5102">
        <w:rPr>
          <w:lang w:val="en-GB"/>
        </w:rPr>
        <w:t>as demonstrated in t</w:t>
      </w:r>
      <w:r w:rsidR="003D5102" w:rsidRPr="003D5102">
        <w:rPr>
          <w:lang w:val="en-GB"/>
        </w:rPr>
        <w:t>he phase 3 DREAMM-7 study (NCT04246047)</w:t>
      </w:r>
      <w:r w:rsidR="00E61719" w:rsidRPr="00726A05">
        <w:rPr>
          <w:lang w:val="en-GB"/>
        </w:rPr>
        <w:t>.</w:t>
      </w:r>
    </w:p>
    <w:p w14:paraId="70D54B05" w14:textId="130004AD" w:rsidR="00E61719" w:rsidRPr="00DC4911" w:rsidRDefault="00111113" w:rsidP="00DC4911">
      <w:pPr>
        <w:spacing w:line="360" w:lineRule="auto"/>
        <w:rPr>
          <w:lang w:val="en-GB"/>
        </w:rPr>
      </w:pPr>
      <w:r w:rsidRPr="00DC4911">
        <w:rPr>
          <w:b/>
          <w:bCs/>
          <w:lang w:val="en-GB"/>
        </w:rPr>
        <w:t>Objectives:</w:t>
      </w:r>
      <w:r w:rsidRPr="00DC4911">
        <w:rPr>
          <w:lang w:val="en-GB"/>
        </w:rPr>
        <w:t xml:space="preserve"> </w:t>
      </w:r>
      <w:r w:rsidR="000E7685">
        <w:rPr>
          <w:lang w:val="en-GB"/>
        </w:rPr>
        <w:t>A</w:t>
      </w:r>
      <w:r w:rsidR="003C38B7" w:rsidRPr="00525ED7">
        <w:rPr>
          <w:lang w:val="en-GB"/>
        </w:rPr>
        <w:t xml:space="preserve"> global model</w:t>
      </w:r>
      <w:r w:rsidR="00900559">
        <w:rPr>
          <w:lang w:val="en-GB"/>
        </w:rPr>
        <w:t xml:space="preserve"> was locali</w:t>
      </w:r>
      <w:r w:rsidR="00430E3B">
        <w:rPr>
          <w:lang w:val="en-GB"/>
        </w:rPr>
        <w:t>z</w:t>
      </w:r>
      <w:r w:rsidR="00900559">
        <w:rPr>
          <w:lang w:val="en-GB"/>
        </w:rPr>
        <w:t>ed</w:t>
      </w:r>
      <w:r w:rsidR="003C38B7" w:rsidRPr="00525ED7">
        <w:rPr>
          <w:lang w:val="en-GB"/>
        </w:rPr>
        <w:t xml:space="preserve"> </w:t>
      </w:r>
      <w:r w:rsidR="007D728C" w:rsidRPr="00525ED7">
        <w:rPr>
          <w:lang w:val="en-GB"/>
        </w:rPr>
        <w:t xml:space="preserve">to </w:t>
      </w:r>
      <w:r w:rsidR="00151030">
        <w:rPr>
          <w:lang w:val="en-GB"/>
        </w:rPr>
        <w:t xml:space="preserve">reflect the </w:t>
      </w:r>
      <w:r w:rsidR="0081144C">
        <w:rPr>
          <w:lang w:val="en-GB"/>
        </w:rPr>
        <w:t>public payer</w:t>
      </w:r>
      <w:r w:rsidR="00136FEF">
        <w:rPr>
          <w:lang w:val="en-GB"/>
        </w:rPr>
        <w:t xml:space="preserve"> perspective in Abu Dhabi</w:t>
      </w:r>
      <w:r w:rsidR="00151030">
        <w:rPr>
          <w:lang w:val="en-GB"/>
        </w:rPr>
        <w:t>,</w:t>
      </w:r>
      <w:r w:rsidR="007D728C" w:rsidRPr="0087669C">
        <w:rPr>
          <w:lang w:val="en-GB"/>
        </w:rPr>
        <w:t xml:space="preserve"> </w:t>
      </w:r>
      <w:r w:rsidR="00FF27FC" w:rsidRPr="0087669C">
        <w:rPr>
          <w:lang w:val="en-GB"/>
        </w:rPr>
        <w:t>to</w:t>
      </w:r>
      <w:r w:rsidR="00A204C2" w:rsidRPr="0087669C">
        <w:rPr>
          <w:lang w:val="en-GB"/>
        </w:rPr>
        <w:t xml:space="preserve"> estimate the </w:t>
      </w:r>
      <w:r w:rsidR="269268F6" w:rsidRPr="3B519C53">
        <w:rPr>
          <w:lang w:val="en-GB"/>
        </w:rPr>
        <w:t>q</w:t>
      </w:r>
      <w:r w:rsidR="00525ED7" w:rsidRPr="3B519C53">
        <w:rPr>
          <w:lang w:val="en-GB"/>
        </w:rPr>
        <w:t>uality-</w:t>
      </w:r>
      <w:r w:rsidR="26F5CFE0" w:rsidRPr="3B519C53">
        <w:rPr>
          <w:lang w:val="en-GB"/>
        </w:rPr>
        <w:t>a</w:t>
      </w:r>
      <w:r w:rsidR="00525ED7" w:rsidRPr="3B519C53">
        <w:rPr>
          <w:lang w:val="en-GB"/>
        </w:rPr>
        <w:t xml:space="preserve">djusted </w:t>
      </w:r>
      <w:r w:rsidR="030A59B0" w:rsidRPr="3B519C53">
        <w:rPr>
          <w:lang w:val="en-GB"/>
        </w:rPr>
        <w:t>l</w:t>
      </w:r>
      <w:r w:rsidR="00525ED7" w:rsidRPr="3B519C53">
        <w:rPr>
          <w:lang w:val="en-GB"/>
        </w:rPr>
        <w:t xml:space="preserve">ife </w:t>
      </w:r>
      <w:r w:rsidR="234E13A1" w:rsidRPr="3B519C53">
        <w:rPr>
          <w:lang w:val="en-GB"/>
        </w:rPr>
        <w:t>y</w:t>
      </w:r>
      <w:r w:rsidR="00525ED7">
        <w:rPr>
          <w:lang w:val="en-GB"/>
        </w:rPr>
        <w:t>ears (</w:t>
      </w:r>
      <w:r w:rsidR="006A60AF" w:rsidRPr="0087669C">
        <w:rPr>
          <w:lang w:val="en-GB"/>
        </w:rPr>
        <w:t>QALYs</w:t>
      </w:r>
      <w:r w:rsidR="00525ED7">
        <w:rPr>
          <w:lang w:val="en-GB"/>
        </w:rPr>
        <w:t>)</w:t>
      </w:r>
      <w:r w:rsidR="005877C7" w:rsidRPr="00DC4911">
        <w:rPr>
          <w:lang w:val="en-GB"/>
        </w:rPr>
        <w:t xml:space="preserve"> and life years</w:t>
      </w:r>
      <w:r w:rsidR="00A46746">
        <w:rPr>
          <w:lang w:val="en-GB"/>
        </w:rPr>
        <w:t xml:space="preserve"> </w:t>
      </w:r>
      <w:r w:rsidR="006B4938">
        <w:rPr>
          <w:lang w:val="en-GB"/>
        </w:rPr>
        <w:t>(LYs)</w:t>
      </w:r>
      <w:r w:rsidR="0006553C">
        <w:rPr>
          <w:lang w:val="en-GB"/>
        </w:rPr>
        <w:t xml:space="preserve"> gained</w:t>
      </w:r>
      <w:r w:rsidR="0006553C" w:rsidRPr="00DC4911">
        <w:rPr>
          <w:lang w:val="en-GB"/>
        </w:rPr>
        <w:t xml:space="preserve"> for</w:t>
      </w:r>
      <w:r w:rsidR="00DB4B29" w:rsidRPr="00DC4911">
        <w:rPr>
          <w:lang w:val="en-GB"/>
        </w:rPr>
        <w:t xml:space="preserve"> </w:t>
      </w:r>
      <w:proofErr w:type="spellStart"/>
      <w:r w:rsidR="00DB4B29" w:rsidRPr="00DC4911">
        <w:rPr>
          <w:lang w:val="en-GB"/>
        </w:rPr>
        <w:t>BVd</w:t>
      </w:r>
      <w:proofErr w:type="spellEnd"/>
      <w:r w:rsidR="00DB4B29" w:rsidRPr="00DC4911">
        <w:rPr>
          <w:lang w:val="en-GB"/>
        </w:rPr>
        <w:t xml:space="preserve"> v</w:t>
      </w:r>
      <w:r w:rsidR="00D26B81" w:rsidRPr="00DC4911">
        <w:rPr>
          <w:lang w:val="en-GB"/>
        </w:rPr>
        <w:t>er</w:t>
      </w:r>
      <w:r w:rsidR="00DB4B29" w:rsidRPr="00DC4911">
        <w:rPr>
          <w:lang w:val="en-GB"/>
        </w:rPr>
        <w:t>s</w:t>
      </w:r>
      <w:r w:rsidR="00D26B81" w:rsidRPr="00DC4911">
        <w:rPr>
          <w:lang w:val="en-GB"/>
        </w:rPr>
        <w:t>us</w:t>
      </w:r>
      <w:r w:rsidR="00DB4B29" w:rsidRPr="00DC4911">
        <w:rPr>
          <w:lang w:val="en-GB"/>
        </w:rPr>
        <w:t xml:space="preserve"> </w:t>
      </w:r>
      <w:r w:rsidR="00415B73">
        <w:rPr>
          <w:lang w:val="en-GB"/>
        </w:rPr>
        <w:t>other</w:t>
      </w:r>
      <w:r w:rsidR="00DB4B29" w:rsidRPr="00DC4911">
        <w:rPr>
          <w:lang w:val="en-GB"/>
        </w:rPr>
        <w:t xml:space="preserve"> </w:t>
      </w:r>
      <w:r w:rsidR="00151030">
        <w:rPr>
          <w:lang w:val="en-GB"/>
        </w:rPr>
        <w:t xml:space="preserve">treatment </w:t>
      </w:r>
      <w:r w:rsidR="00DB4B29" w:rsidRPr="00DC4911">
        <w:rPr>
          <w:lang w:val="en-GB"/>
        </w:rPr>
        <w:t>options</w:t>
      </w:r>
      <w:r w:rsidR="00532FC5" w:rsidRPr="00DC4911">
        <w:rPr>
          <w:lang w:val="en-GB"/>
        </w:rPr>
        <w:t xml:space="preserve"> at first relapse</w:t>
      </w:r>
      <w:r w:rsidR="004A6EB2" w:rsidRPr="00DC4911">
        <w:rPr>
          <w:lang w:val="en-GB"/>
        </w:rPr>
        <w:t xml:space="preserve">. </w:t>
      </w:r>
    </w:p>
    <w:p w14:paraId="6127A31B" w14:textId="2D2B4DBC" w:rsidR="00834849" w:rsidRDefault="00E61719" w:rsidP="006D64B8">
      <w:pPr>
        <w:spacing w:line="360" w:lineRule="auto"/>
      </w:pPr>
      <w:r w:rsidRPr="00E61719">
        <w:rPr>
          <w:b/>
          <w:bCs/>
        </w:rPr>
        <w:t>Methods:</w:t>
      </w:r>
      <w:r w:rsidRPr="00E61719">
        <w:t xml:space="preserve"> </w:t>
      </w:r>
      <w:r w:rsidR="00380A42">
        <w:rPr>
          <w:lang w:val="en-GB"/>
        </w:rPr>
        <w:t xml:space="preserve">The </w:t>
      </w:r>
      <w:r w:rsidR="003C1123">
        <w:rPr>
          <w:lang w:val="en-GB"/>
        </w:rPr>
        <w:t xml:space="preserve">partitioned survival </w:t>
      </w:r>
      <w:r w:rsidR="00380A42">
        <w:rPr>
          <w:lang w:val="en-GB"/>
        </w:rPr>
        <w:t>model</w:t>
      </w:r>
      <w:r w:rsidR="00AB0487">
        <w:rPr>
          <w:lang w:val="en-GB"/>
        </w:rPr>
        <w:t xml:space="preserve"> </w:t>
      </w:r>
      <w:r w:rsidR="002706E2">
        <w:rPr>
          <w:lang w:val="en-GB"/>
        </w:rPr>
        <w:t>had</w:t>
      </w:r>
      <w:r w:rsidR="002832CC">
        <w:rPr>
          <w:lang w:val="en-GB"/>
        </w:rPr>
        <w:t xml:space="preserve"> </w:t>
      </w:r>
      <w:r w:rsidR="00834849" w:rsidRPr="00834849">
        <w:rPr>
          <w:lang w:val="en-GB"/>
        </w:rPr>
        <w:t>four health states</w:t>
      </w:r>
      <w:r w:rsidR="00C7397E">
        <w:rPr>
          <w:lang w:val="en-GB"/>
        </w:rPr>
        <w:t xml:space="preserve"> (</w:t>
      </w:r>
      <w:r w:rsidR="00862EE7" w:rsidRPr="00834849">
        <w:rPr>
          <w:lang w:val="en-GB"/>
        </w:rPr>
        <w:t xml:space="preserve">progression-free disease </w:t>
      </w:r>
      <w:r w:rsidR="00DB7B78">
        <w:rPr>
          <w:lang w:val="en-GB"/>
        </w:rPr>
        <w:t>[</w:t>
      </w:r>
      <w:r w:rsidR="00862EE7" w:rsidRPr="00834849">
        <w:rPr>
          <w:lang w:val="en-GB"/>
        </w:rPr>
        <w:t>PF</w:t>
      </w:r>
      <w:r w:rsidR="00DB7B78">
        <w:rPr>
          <w:lang w:val="en-GB"/>
        </w:rPr>
        <w:t>]</w:t>
      </w:r>
      <w:r w:rsidR="00862EE7" w:rsidRPr="00834849">
        <w:rPr>
          <w:lang w:val="en-GB"/>
        </w:rPr>
        <w:t xml:space="preserve"> on-</w:t>
      </w:r>
      <w:r w:rsidR="009C7597" w:rsidRPr="00834849">
        <w:rPr>
          <w:lang w:val="en-GB"/>
        </w:rPr>
        <w:t>treatment,</w:t>
      </w:r>
      <w:r w:rsidR="00862EE7" w:rsidRPr="00834849">
        <w:rPr>
          <w:lang w:val="en-GB"/>
        </w:rPr>
        <w:t xml:space="preserve"> PF off-</w:t>
      </w:r>
      <w:r w:rsidR="009C7597" w:rsidRPr="00834849">
        <w:rPr>
          <w:lang w:val="en-GB"/>
        </w:rPr>
        <w:t>treatment,</w:t>
      </w:r>
      <w:r w:rsidR="00862EE7" w:rsidRPr="00834849">
        <w:rPr>
          <w:lang w:val="en-GB"/>
        </w:rPr>
        <w:t xml:space="preserve"> progressed disease and deat</w:t>
      </w:r>
      <w:r w:rsidR="006A1F0F">
        <w:rPr>
          <w:lang w:val="en-GB"/>
        </w:rPr>
        <w:t>h</w:t>
      </w:r>
      <w:r w:rsidR="00C7397E">
        <w:rPr>
          <w:lang w:val="en-GB"/>
        </w:rPr>
        <w:t>)</w:t>
      </w:r>
      <w:r w:rsidR="00296397">
        <w:rPr>
          <w:lang w:val="en-GB"/>
        </w:rPr>
        <w:t xml:space="preserve"> and included </w:t>
      </w:r>
      <w:r w:rsidR="00A51764">
        <w:rPr>
          <w:lang w:val="en-GB"/>
        </w:rPr>
        <w:t>six</w:t>
      </w:r>
      <w:r w:rsidR="004C4BC3">
        <w:rPr>
          <w:lang w:val="en-GB"/>
        </w:rPr>
        <w:t xml:space="preserve"> </w:t>
      </w:r>
      <w:r w:rsidR="00D45EC0">
        <w:rPr>
          <w:lang w:val="en-GB"/>
        </w:rPr>
        <w:t xml:space="preserve">comparators: </w:t>
      </w:r>
      <w:r w:rsidR="00A51764">
        <w:rPr>
          <w:iCs/>
          <w:lang w:val="en-GB"/>
        </w:rPr>
        <w:t>d</w:t>
      </w:r>
      <w:r w:rsidR="007F2C5C" w:rsidRPr="00834849">
        <w:rPr>
          <w:iCs/>
          <w:lang w:val="en-GB"/>
        </w:rPr>
        <w:t>aratumumab + carfilzomib + dexamethasone (</w:t>
      </w:r>
      <w:proofErr w:type="spellStart"/>
      <w:r w:rsidR="007F2C5C" w:rsidRPr="00834849">
        <w:rPr>
          <w:lang w:val="en-GB"/>
        </w:rPr>
        <w:t>DKd</w:t>
      </w:r>
      <w:proofErr w:type="spellEnd"/>
      <w:r w:rsidR="007F2C5C" w:rsidRPr="00834849">
        <w:rPr>
          <w:iCs/>
          <w:lang w:val="en-GB"/>
        </w:rPr>
        <w:t>),</w:t>
      </w:r>
      <w:r w:rsidR="00572079">
        <w:rPr>
          <w:iCs/>
          <w:lang w:val="en-GB"/>
        </w:rPr>
        <w:t xml:space="preserve"> </w:t>
      </w:r>
      <w:r w:rsidR="007F2C5C" w:rsidRPr="00572079">
        <w:rPr>
          <w:iCs/>
          <w:lang w:val="en-GB"/>
        </w:rPr>
        <w:t>carfilzomib + dexamethasone (</w:t>
      </w:r>
      <w:proofErr w:type="spellStart"/>
      <w:r w:rsidR="007F2C5C" w:rsidRPr="00572079">
        <w:rPr>
          <w:lang w:val="en-GB"/>
        </w:rPr>
        <w:t>Kd</w:t>
      </w:r>
      <w:proofErr w:type="spellEnd"/>
      <w:r w:rsidR="007F2C5C" w:rsidRPr="00572079">
        <w:rPr>
          <w:iCs/>
          <w:lang w:val="en-GB"/>
        </w:rPr>
        <w:t>),</w:t>
      </w:r>
      <w:r w:rsidR="00572079" w:rsidRPr="00572079">
        <w:rPr>
          <w:iCs/>
          <w:lang w:val="en-GB"/>
        </w:rPr>
        <w:t xml:space="preserve"> </w:t>
      </w:r>
      <w:proofErr w:type="spellStart"/>
      <w:r w:rsidR="6C2D5D56" w:rsidRPr="4D65FB70">
        <w:rPr>
          <w:lang w:val="en-GB"/>
        </w:rPr>
        <w:t>i</w:t>
      </w:r>
      <w:r w:rsidR="00572079" w:rsidRPr="00834849">
        <w:rPr>
          <w:iCs/>
          <w:lang w:val="en-GB"/>
        </w:rPr>
        <w:t>satuximab</w:t>
      </w:r>
      <w:proofErr w:type="spellEnd"/>
      <w:r w:rsidR="00572079" w:rsidRPr="00834849">
        <w:rPr>
          <w:iCs/>
          <w:lang w:val="en-GB"/>
        </w:rPr>
        <w:t xml:space="preserve"> + carfilzomib + daratumumab (</w:t>
      </w:r>
      <w:proofErr w:type="spellStart"/>
      <w:r w:rsidR="00572079" w:rsidRPr="00834849">
        <w:rPr>
          <w:iCs/>
          <w:lang w:val="en-GB"/>
        </w:rPr>
        <w:t>IKd</w:t>
      </w:r>
      <w:proofErr w:type="spellEnd"/>
      <w:r w:rsidR="00572079" w:rsidRPr="00834849">
        <w:rPr>
          <w:iCs/>
          <w:lang w:val="en-GB"/>
        </w:rPr>
        <w:t>),</w:t>
      </w:r>
      <w:r w:rsidR="00572079">
        <w:rPr>
          <w:iCs/>
          <w:lang w:val="en-GB"/>
        </w:rPr>
        <w:t xml:space="preserve"> </w:t>
      </w:r>
      <w:proofErr w:type="spellStart"/>
      <w:r w:rsidR="00572079">
        <w:rPr>
          <w:iCs/>
          <w:lang w:val="en-GB"/>
        </w:rPr>
        <w:t>s</w:t>
      </w:r>
      <w:r w:rsidR="00572079" w:rsidRPr="00572079">
        <w:rPr>
          <w:iCs/>
          <w:lang w:val="en-GB"/>
        </w:rPr>
        <w:t>elinexor</w:t>
      </w:r>
      <w:proofErr w:type="spellEnd"/>
      <w:r w:rsidR="00572079" w:rsidRPr="00572079">
        <w:rPr>
          <w:iCs/>
          <w:lang w:val="en-GB"/>
        </w:rPr>
        <w:t xml:space="preserve"> + bortezomib + dexamethasone (</w:t>
      </w:r>
      <w:proofErr w:type="spellStart"/>
      <w:r w:rsidR="00572079" w:rsidRPr="00572079">
        <w:rPr>
          <w:iCs/>
          <w:lang w:val="en-GB"/>
        </w:rPr>
        <w:t>SVd</w:t>
      </w:r>
      <w:proofErr w:type="spellEnd"/>
      <w:r w:rsidR="00572079" w:rsidRPr="00572079">
        <w:rPr>
          <w:iCs/>
          <w:lang w:val="en-GB"/>
        </w:rPr>
        <w:t>),</w:t>
      </w:r>
      <w:r w:rsidR="00572079">
        <w:rPr>
          <w:iCs/>
          <w:lang w:val="en-GB"/>
        </w:rPr>
        <w:t xml:space="preserve"> d</w:t>
      </w:r>
      <w:r w:rsidR="00572079" w:rsidRPr="00572079">
        <w:rPr>
          <w:iCs/>
          <w:lang w:val="en-GB"/>
        </w:rPr>
        <w:t>aratumumab + bortezomib + dexamethasone (</w:t>
      </w:r>
      <w:proofErr w:type="spellStart"/>
      <w:r w:rsidR="00572079" w:rsidRPr="00572079">
        <w:rPr>
          <w:iCs/>
          <w:lang w:val="en-GB"/>
        </w:rPr>
        <w:t>DVd</w:t>
      </w:r>
      <w:proofErr w:type="spellEnd"/>
      <w:r w:rsidR="00572079" w:rsidRPr="00572079">
        <w:rPr>
          <w:iCs/>
          <w:lang w:val="en-GB"/>
        </w:rPr>
        <w:t>),</w:t>
      </w:r>
      <w:r w:rsidR="00572079">
        <w:rPr>
          <w:iCs/>
          <w:lang w:val="en-GB"/>
        </w:rPr>
        <w:t xml:space="preserve"> p</w:t>
      </w:r>
      <w:r w:rsidR="00572079" w:rsidRPr="00572079">
        <w:rPr>
          <w:iCs/>
          <w:lang w:val="en-GB"/>
        </w:rPr>
        <w:t>omalidomide + bortezomib + dexamethasone (</w:t>
      </w:r>
      <w:proofErr w:type="spellStart"/>
      <w:r w:rsidR="00572079" w:rsidRPr="00572079">
        <w:rPr>
          <w:iCs/>
          <w:lang w:val="en-GB"/>
        </w:rPr>
        <w:t>PVd</w:t>
      </w:r>
      <w:proofErr w:type="spellEnd"/>
      <w:r w:rsidR="00572079" w:rsidRPr="00572079">
        <w:rPr>
          <w:iCs/>
          <w:lang w:val="en-GB"/>
        </w:rPr>
        <w:t>).</w:t>
      </w:r>
      <w:r w:rsidR="00691787">
        <w:rPr>
          <w:lang w:val="en-GB"/>
        </w:rPr>
        <w:t xml:space="preserve"> </w:t>
      </w:r>
      <w:r w:rsidR="00834849" w:rsidRPr="00834849">
        <w:rPr>
          <w:lang w:val="en-GB"/>
        </w:rPr>
        <w:t xml:space="preserve">The model </w:t>
      </w:r>
      <w:r w:rsidR="00C00696">
        <w:rPr>
          <w:lang w:val="en-GB"/>
        </w:rPr>
        <w:t>used</w:t>
      </w:r>
      <w:r w:rsidR="00834849" w:rsidRPr="00834849">
        <w:rPr>
          <w:lang w:val="en-GB"/>
        </w:rPr>
        <w:t xml:space="preserve"> a one-week cycle</w:t>
      </w:r>
      <w:r w:rsidR="00646202">
        <w:rPr>
          <w:lang w:val="en-GB"/>
        </w:rPr>
        <w:t xml:space="preserve"> length</w:t>
      </w:r>
      <w:r w:rsidR="001D1E5E">
        <w:rPr>
          <w:lang w:val="en-GB"/>
        </w:rPr>
        <w:t>,</w:t>
      </w:r>
      <w:r w:rsidR="00834849" w:rsidRPr="00834849">
        <w:rPr>
          <w:lang w:val="en-GB"/>
        </w:rPr>
        <w:t xml:space="preserve"> discounting outcomes at 3%</w:t>
      </w:r>
      <w:r w:rsidR="001F577B">
        <w:rPr>
          <w:lang w:val="en-GB"/>
        </w:rPr>
        <w:t xml:space="preserve"> annually</w:t>
      </w:r>
      <w:r w:rsidR="00834849" w:rsidRPr="00834849">
        <w:rPr>
          <w:lang w:val="en-GB"/>
        </w:rPr>
        <w:t>.</w:t>
      </w:r>
      <w:r w:rsidR="008A4F1E">
        <w:rPr>
          <w:lang w:val="en-GB"/>
        </w:rPr>
        <w:t xml:space="preserve"> </w:t>
      </w:r>
      <w:r w:rsidR="00836921">
        <w:rPr>
          <w:lang w:val="en-GB"/>
        </w:rPr>
        <w:t>E</w:t>
      </w:r>
      <w:r w:rsidR="00834849" w:rsidRPr="00834849">
        <w:rPr>
          <w:lang w:val="en-GB"/>
        </w:rPr>
        <w:t xml:space="preserve">fficacy data </w:t>
      </w:r>
      <w:r w:rsidR="00B87456">
        <w:rPr>
          <w:lang w:val="en-GB"/>
        </w:rPr>
        <w:t xml:space="preserve">(PFS, OS, and </w:t>
      </w:r>
      <w:r w:rsidR="004E1317">
        <w:rPr>
          <w:lang w:val="en-GB"/>
        </w:rPr>
        <w:t>time to discontinuation [</w:t>
      </w:r>
      <w:r w:rsidR="00B87456">
        <w:rPr>
          <w:lang w:val="en-GB"/>
        </w:rPr>
        <w:t>TTD</w:t>
      </w:r>
      <w:r w:rsidR="004E1317">
        <w:rPr>
          <w:lang w:val="en-GB"/>
        </w:rPr>
        <w:t>]</w:t>
      </w:r>
      <w:r w:rsidR="00B87456">
        <w:rPr>
          <w:lang w:val="en-GB"/>
        </w:rPr>
        <w:t xml:space="preserve">) </w:t>
      </w:r>
      <w:r w:rsidR="00834849" w:rsidRPr="00834849">
        <w:rPr>
          <w:lang w:val="en-GB"/>
        </w:rPr>
        <w:t xml:space="preserve">for </w:t>
      </w:r>
      <w:proofErr w:type="spellStart"/>
      <w:r w:rsidR="00834849" w:rsidRPr="00834849">
        <w:rPr>
          <w:lang w:val="en-GB"/>
        </w:rPr>
        <w:t>BVd</w:t>
      </w:r>
      <w:proofErr w:type="spellEnd"/>
      <w:r w:rsidR="00834849" w:rsidRPr="00834849">
        <w:rPr>
          <w:lang w:val="en-GB"/>
        </w:rPr>
        <w:t xml:space="preserve"> and </w:t>
      </w:r>
      <w:proofErr w:type="spellStart"/>
      <w:r w:rsidR="00834849" w:rsidRPr="00834849">
        <w:rPr>
          <w:lang w:val="en-GB"/>
        </w:rPr>
        <w:t>DVd</w:t>
      </w:r>
      <w:proofErr w:type="spellEnd"/>
      <w:r w:rsidR="00834849" w:rsidRPr="00834849">
        <w:rPr>
          <w:lang w:val="en-GB"/>
        </w:rPr>
        <w:t xml:space="preserve"> </w:t>
      </w:r>
      <w:r w:rsidR="00836921">
        <w:rPr>
          <w:lang w:val="en-GB"/>
        </w:rPr>
        <w:t xml:space="preserve">were sourced </w:t>
      </w:r>
      <w:r w:rsidR="00834849" w:rsidRPr="00834849">
        <w:rPr>
          <w:lang w:val="en-GB"/>
        </w:rPr>
        <w:t>from the DREAMM-7 trial</w:t>
      </w:r>
      <w:r w:rsidR="006F161D">
        <w:rPr>
          <w:lang w:val="en-GB"/>
        </w:rPr>
        <w:t xml:space="preserve"> and </w:t>
      </w:r>
      <w:r w:rsidR="00D33AC9">
        <w:rPr>
          <w:lang w:val="en-GB"/>
        </w:rPr>
        <w:t>d</w:t>
      </w:r>
      <w:r w:rsidR="007E56FA" w:rsidRPr="007E56FA">
        <w:rPr>
          <w:lang w:val="en-GB"/>
        </w:rPr>
        <w:t>ata for non</w:t>
      </w:r>
      <w:r w:rsidR="00026A35">
        <w:rPr>
          <w:lang w:val="en-GB"/>
        </w:rPr>
        <w:t>-</w:t>
      </w:r>
      <w:r w:rsidR="007E56FA" w:rsidRPr="007E56FA">
        <w:rPr>
          <w:lang w:val="en-GB"/>
        </w:rPr>
        <w:t xml:space="preserve">trial comparators </w:t>
      </w:r>
      <w:r w:rsidR="00E21CCA">
        <w:rPr>
          <w:lang w:val="en-GB"/>
        </w:rPr>
        <w:t>w</w:t>
      </w:r>
      <w:r w:rsidR="00B0189D">
        <w:rPr>
          <w:lang w:val="en-GB"/>
        </w:rPr>
        <w:t xml:space="preserve">ere </w:t>
      </w:r>
      <w:r w:rsidR="006F161D">
        <w:rPr>
          <w:lang w:val="en-GB"/>
        </w:rPr>
        <w:t xml:space="preserve">derived from </w:t>
      </w:r>
      <w:r w:rsidR="00834849" w:rsidRPr="00834849">
        <w:rPr>
          <w:lang w:val="en-GB"/>
        </w:rPr>
        <w:t xml:space="preserve">a network meta-analysis. </w:t>
      </w:r>
      <w:r w:rsidR="00CB0EB2" w:rsidRPr="00CB0EB2">
        <w:rPr>
          <w:lang w:val="en-GB"/>
        </w:rPr>
        <w:t xml:space="preserve">Health utilities were informed by DREAMM-7 EQ-5D-3L data and </w:t>
      </w:r>
      <w:r w:rsidR="00CB0EB2" w:rsidRPr="00CB0EB2">
        <w:rPr>
          <w:lang w:val="en-GB"/>
        </w:rPr>
        <w:lastRenderedPageBreak/>
        <w:t xml:space="preserve">converted using the UAE-specific value set. </w:t>
      </w:r>
      <w:r w:rsidR="0058227F" w:rsidRPr="0058227F">
        <w:t xml:space="preserve">Sensitivity </w:t>
      </w:r>
      <w:r w:rsidR="00BF34DE">
        <w:t xml:space="preserve">and scenario </w:t>
      </w:r>
      <w:r w:rsidR="0058227F" w:rsidRPr="0058227F">
        <w:t xml:space="preserve">analyses </w:t>
      </w:r>
      <w:r w:rsidR="003E4BC8">
        <w:t>assessed parameter uncertainty</w:t>
      </w:r>
      <w:r w:rsidR="00834849" w:rsidRPr="00834849">
        <w:rPr>
          <w:lang w:val="en-GB"/>
        </w:rPr>
        <w:t>.</w:t>
      </w:r>
      <w:r w:rsidR="00550DC9" w:rsidRPr="00550DC9">
        <w:t xml:space="preserve"> </w:t>
      </w:r>
    </w:p>
    <w:p w14:paraId="4968D4AB" w14:textId="12723649" w:rsidR="006D64B8" w:rsidRDefault="00E61719" w:rsidP="006D64B8">
      <w:pPr>
        <w:spacing w:line="360" w:lineRule="auto"/>
      </w:pPr>
      <w:r w:rsidRPr="00E61719">
        <w:rPr>
          <w:b/>
          <w:bCs/>
        </w:rPr>
        <w:t>Results:</w:t>
      </w:r>
      <w:r w:rsidRPr="00E61719">
        <w:t xml:space="preserve"> </w:t>
      </w:r>
      <w:proofErr w:type="spellStart"/>
      <w:r w:rsidRPr="00E61719">
        <w:t>BVd</w:t>
      </w:r>
      <w:proofErr w:type="spellEnd"/>
      <w:r w:rsidRPr="00E61719">
        <w:t xml:space="preserve"> </w:t>
      </w:r>
      <w:r w:rsidR="000E0949">
        <w:t xml:space="preserve">produced </w:t>
      </w:r>
      <w:r w:rsidRPr="00E61719">
        <w:t>the highest QALYs (6.</w:t>
      </w:r>
      <w:r w:rsidR="000F15C8">
        <w:t>8</w:t>
      </w:r>
      <w:r w:rsidR="000F10C7" w:rsidRPr="00E61719">
        <w:t>)</w:t>
      </w:r>
      <w:r w:rsidR="00867D22">
        <w:t xml:space="preserve"> and </w:t>
      </w:r>
      <w:r w:rsidR="00646202">
        <w:t>LYs</w:t>
      </w:r>
      <w:r w:rsidR="00135D89">
        <w:t xml:space="preserve"> </w:t>
      </w:r>
      <w:r w:rsidR="00EE4FFF">
        <w:t>(</w:t>
      </w:r>
      <w:r w:rsidR="003F1510">
        <w:t xml:space="preserve">9.6) </w:t>
      </w:r>
      <w:r w:rsidRPr="00E61719">
        <w:t xml:space="preserve">among all treatments. QALYs for comparators ranged from </w:t>
      </w:r>
      <w:r w:rsidR="00EC3D8C">
        <w:t>4.6 (</w:t>
      </w:r>
      <w:proofErr w:type="spellStart"/>
      <w:r w:rsidR="00EC3D8C">
        <w:t>SVd</w:t>
      </w:r>
      <w:proofErr w:type="spellEnd"/>
      <w:r w:rsidR="00EC3D8C">
        <w:t>)</w:t>
      </w:r>
      <w:r w:rsidRPr="00E61719">
        <w:t xml:space="preserve"> to </w:t>
      </w:r>
      <w:r w:rsidR="00BC2575">
        <w:t>6.1</w:t>
      </w:r>
      <w:r w:rsidR="19951A5D">
        <w:t xml:space="preserve"> </w:t>
      </w:r>
      <w:r w:rsidR="00B3386F">
        <w:t>(</w:t>
      </w:r>
      <w:proofErr w:type="spellStart"/>
      <w:r w:rsidR="00B3386F">
        <w:t>I</w:t>
      </w:r>
      <w:r w:rsidR="00A42F10">
        <w:t>K</w:t>
      </w:r>
      <w:r w:rsidR="00B3386F">
        <w:t>d</w:t>
      </w:r>
      <w:proofErr w:type="spellEnd"/>
      <w:r w:rsidR="00752144">
        <w:t>)</w:t>
      </w:r>
      <w:r w:rsidRPr="00E61719">
        <w:t xml:space="preserve">. </w:t>
      </w:r>
      <w:r w:rsidRPr="00646973">
        <w:t xml:space="preserve">Similar results were observed </w:t>
      </w:r>
      <w:r w:rsidR="00C450B5">
        <w:t>for</w:t>
      </w:r>
      <w:r w:rsidR="00484F80">
        <w:t xml:space="preserve"> LY</w:t>
      </w:r>
      <w:r w:rsidR="0088187D">
        <w:t>s gained</w:t>
      </w:r>
      <w:r w:rsidR="007B30A4">
        <w:t>,</w:t>
      </w:r>
      <w:r w:rsidR="00484F80">
        <w:t xml:space="preserve"> with </w:t>
      </w:r>
      <w:proofErr w:type="spellStart"/>
      <w:r w:rsidR="00517780">
        <w:t>SV</w:t>
      </w:r>
      <w:r w:rsidR="006A516D">
        <w:t>d</w:t>
      </w:r>
      <w:proofErr w:type="spellEnd"/>
      <w:r w:rsidR="00FA0B9C">
        <w:t xml:space="preserve"> </w:t>
      </w:r>
      <w:r w:rsidR="00C77504">
        <w:t>yielding</w:t>
      </w:r>
      <w:r w:rsidRPr="00646973">
        <w:t xml:space="preserve"> the lowest </w:t>
      </w:r>
      <w:r w:rsidR="006A516D">
        <w:t xml:space="preserve">(6.5) </w:t>
      </w:r>
      <w:r w:rsidRPr="00646973">
        <w:t xml:space="preserve">and </w:t>
      </w:r>
      <w:proofErr w:type="spellStart"/>
      <w:r w:rsidR="00041FD2">
        <w:t>I</w:t>
      </w:r>
      <w:r w:rsidR="00394D77">
        <w:t>K</w:t>
      </w:r>
      <w:r w:rsidR="00162F7F">
        <w:t>d</w:t>
      </w:r>
      <w:proofErr w:type="spellEnd"/>
      <w:r w:rsidR="00162F7F">
        <w:t xml:space="preserve"> the </w:t>
      </w:r>
      <w:r w:rsidRPr="00646973">
        <w:t xml:space="preserve">highest </w:t>
      </w:r>
      <w:r w:rsidR="00162F7F">
        <w:t xml:space="preserve">(8.7) </w:t>
      </w:r>
      <w:r w:rsidRPr="00646973">
        <w:t>among comparators</w:t>
      </w:r>
      <w:r w:rsidR="00162F7F">
        <w:t>.</w:t>
      </w:r>
      <w:r w:rsidRPr="00646973">
        <w:t xml:space="preserve"> </w:t>
      </w:r>
    </w:p>
    <w:p w14:paraId="610398F5" w14:textId="42994B10" w:rsidR="00E61719" w:rsidRDefault="00E61719" w:rsidP="006D64B8">
      <w:pPr>
        <w:spacing w:line="360" w:lineRule="auto"/>
      </w:pPr>
      <w:r w:rsidRPr="00E61719">
        <w:rPr>
          <w:b/>
          <w:bCs/>
        </w:rPr>
        <w:t>Conclusions</w:t>
      </w:r>
      <w:r w:rsidRPr="00E61719">
        <w:t xml:space="preserve">: </w:t>
      </w:r>
      <w:proofErr w:type="spellStart"/>
      <w:r w:rsidRPr="00E61719">
        <w:t>BVd</w:t>
      </w:r>
      <w:proofErr w:type="spellEnd"/>
      <w:r w:rsidRPr="00E61719">
        <w:t xml:space="preserve"> </w:t>
      </w:r>
      <w:r w:rsidR="007F7CD0">
        <w:t>achieved the</w:t>
      </w:r>
      <w:r w:rsidRPr="00E61719">
        <w:t xml:space="preserve"> highe</w:t>
      </w:r>
      <w:r w:rsidR="007F7CD0">
        <w:t>st</w:t>
      </w:r>
      <w:r w:rsidRPr="00E61719">
        <w:t xml:space="preserve"> QALY</w:t>
      </w:r>
      <w:r w:rsidR="00A32CEB">
        <w:t>s</w:t>
      </w:r>
      <w:r w:rsidR="00920A0C">
        <w:t xml:space="preserve"> and </w:t>
      </w:r>
      <w:r w:rsidR="000833A2">
        <w:t>LY</w:t>
      </w:r>
      <w:r w:rsidR="00FF5512">
        <w:t>s</w:t>
      </w:r>
      <w:r w:rsidR="00D37D60">
        <w:t xml:space="preserve"> compared with six other regimens</w:t>
      </w:r>
      <w:r w:rsidR="007724AD">
        <w:t xml:space="preserve">. </w:t>
      </w:r>
      <w:r w:rsidR="00586667">
        <w:t xml:space="preserve"> </w:t>
      </w:r>
      <w:r w:rsidR="007724AD">
        <w:t>F</w:t>
      </w:r>
      <w:r w:rsidR="00586667">
        <w:t>urther</w:t>
      </w:r>
      <w:r w:rsidR="00117907">
        <w:t xml:space="preserve"> evaluation of cost is ongoing.</w:t>
      </w:r>
    </w:p>
    <w:p w14:paraId="6EAD47C1" w14:textId="77777777" w:rsidR="00A75756" w:rsidRDefault="00A75756" w:rsidP="00177AF0">
      <w:pPr>
        <w:spacing w:line="360" w:lineRule="auto"/>
        <w:rPr>
          <w:b/>
          <w:bCs/>
        </w:rPr>
      </w:pPr>
    </w:p>
    <w:p w14:paraId="69CB350C" w14:textId="68203B22" w:rsidR="00177AF0" w:rsidRPr="00177AF0" w:rsidRDefault="00177AF0" w:rsidP="00177AF0">
      <w:pPr>
        <w:spacing w:line="360" w:lineRule="auto"/>
        <w:rPr>
          <w:b/>
          <w:bCs/>
        </w:rPr>
      </w:pPr>
      <w:r w:rsidRPr="00177AF0">
        <w:rPr>
          <w:b/>
          <w:bCs/>
        </w:rPr>
        <w:t xml:space="preserve">Acknowledgements: </w:t>
      </w:r>
      <w:r w:rsidR="002205C2">
        <w:t xml:space="preserve">This study was funded by GSK (study number: </w:t>
      </w:r>
      <w:r w:rsidR="002205C2" w:rsidRPr="002205C2">
        <w:t>001282</w:t>
      </w:r>
      <w:r w:rsidR="002205C2">
        <w:t xml:space="preserve">). </w:t>
      </w:r>
      <w:r w:rsidRPr="00177AF0">
        <w:t>Support with country model adaptation and medical writing was provided by Janina de Beer and Helen Miller-Janson (VI Research) and was funded by GSK. Publication coordination support was provided by Costello Medical and funded by GSK.</w:t>
      </w:r>
    </w:p>
    <w:p w14:paraId="1FF728DB" w14:textId="77777777" w:rsidR="00144E16" w:rsidRDefault="00144E16" w:rsidP="00177AF0">
      <w:pPr>
        <w:spacing w:line="360" w:lineRule="auto"/>
        <w:rPr>
          <w:b/>
          <w:bCs/>
        </w:rPr>
      </w:pPr>
    </w:p>
    <w:p w14:paraId="33BEF7AF" w14:textId="4579D369" w:rsidR="00177AF0" w:rsidRPr="00177AF0" w:rsidRDefault="00177AF0" w:rsidP="00177AF0">
      <w:pPr>
        <w:spacing w:line="360" w:lineRule="auto"/>
      </w:pPr>
      <w:r w:rsidRPr="00177AF0">
        <w:rPr>
          <w:b/>
          <w:bCs/>
        </w:rPr>
        <w:t xml:space="preserve">Author disclosures: </w:t>
      </w:r>
      <w:r w:rsidRPr="00177AF0">
        <w:t xml:space="preserve">HA is Board Director of the ISPOR UAE chapter.  EZ is employed by GSK. AB, </w:t>
      </w:r>
      <w:r w:rsidR="004C50C1">
        <w:t xml:space="preserve">CPL, </w:t>
      </w:r>
      <w:r w:rsidRPr="00177AF0">
        <w:t>MP and YS are employed by and</w:t>
      </w:r>
      <w:r w:rsidR="002205C2">
        <w:t xml:space="preserve"> hold financial equities in</w:t>
      </w:r>
      <w:r w:rsidRPr="00177AF0">
        <w:t xml:space="preserve"> GSK.</w:t>
      </w:r>
    </w:p>
    <w:p w14:paraId="624C05FD" w14:textId="77777777" w:rsidR="0085576B" w:rsidRDefault="0085576B" w:rsidP="006D64B8">
      <w:pPr>
        <w:spacing w:line="360" w:lineRule="auto"/>
        <w:rPr>
          <w:b/>
          <w:bCs/>
        </w:rPr>
      </w:pPr>
    </w:p>
    <w:p w14:paraId="747F1C6A" w14:textId="14D383A6" w:rsidR="000E5674" w:rsidRDefault="000E5674" w:rsidP="006D64B8">
      <w:pPr>
        <w:spacing w:line="360" w:lineRule="auto"/>
        <w:rPr>
          <w:b/>
          <w:bCs/>
        </w:rPr>
      </w:pPr>
    </w:p>
    <w:p w14:paraId="6F9F4808" w14:textId="72279B56" w:rsidR="009A36CD" w:rsidRPr="009A36CD" w:rsidRDefault="009A36CD" w:rsidP="006D64B8">
      <w:pPr>
        <w:spacing w:line="360" w:lineRule="auto"/>
      </w:pPr>
      <w:r>
        <w:t xml:space="preserve"> </w:t>
      </w:r>
    </w:p>
    <w:sectPr w:rsidR="009A36CD" w:rsidRPr="009A36CD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1D8B5" w14:textId="77777777" w:rsidR="00DC236A" w:rsidRDefault="00DC236A" w:rsidP="00834849">
      <w:pPr>
        <w:spacing w:after="0" w:line="240" w:lineRule="auto"/>
      </w:pPr>
      <w:r>
        <w:separator/>
      </w:r>
    </w:p>
  </w:endnote>
  <w:endnote w:type="continuationSeparator" w:id="0">
    <w:p w14:paraId="0334B367" w14:textId="77777777" w:rsidR="00DC236A" w:rsidRDefault="00DC236A" w:rsidP="00834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E6F4" w14:textId="77777777" w:rsidR="00433DB4" w:rsidRDefault="00433D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E2C65" w14:textId="77777777" w:rsidR="00DC236A" w:rsidRDefault="00DC236A" w:rsidP="00834849">
      <w:pPr>
        <w:spacing w:after="0" w:line="240" w:lineRule="auto"/>
      </w:pPr>
      <w:r>
        <w:separator/>
      </w:r>
    </w:p>
  </w:footnote>
  <w:footnote w:type="continuationSeparator" w:id="0">
    <w:p w14:paraId="42E5DF4F" w14:textId="77777777" w:rsidR="00DC236A" w:rsidRDefault="00DC236A" w:rsidP="00834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5B85" w14:textId="77777777" w:rsidR="00433DB4" w:rsidRDefault="00433D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44137"/>
    <w:multiLevelType w:val="hybridMultilevel"/>
    <w:tmpl w:val="5AC4A358"/>
    <w:lvl w:ilvl="0" w:tplc="DB7EF42E">
      <w:start w:val="1"/>
      <w:numFmt w:val="decimal"/>
      <w:lvlText w:val="%1."/>
      <w:lvlJc w:val="left"/>
      <w:pPr>
        <w:ind w:left="1020" w:hanging="360"/>
      </w:pPr>
    </w:lvl>
    <w:lvl w:ilvl="1" w:tplc="356E2A62">
      <w:start w:val="1"/>
      <w:numFmt w:val="decimal"/>
      <w:lvlText w:val="%2."/>
      <w:lvlJc w:val="left"/>
      <w:pPr>
        <w:ind w:left="1020" w:hanging="360"/>
      </w:pPr>
    </w:lvl>
    <w:lvl w:ilvl="2" w:tplc="5456B71C">
      <w:start w:val="1"/>
      <w:numFmt w:val="decimal"/>
      <w:lvlText w:val="%3."/>
      <w:lvlJc w:val="left"/>
      <w:pPr>
        <w:ind w:left="1020" w:hanging="360"/>
      </w:pPr>
    </w:lvl>
    <w:lvl w:ilvl="3" w:tplc="59F2110C">
      <w:start w:val="1"/>
      <w:numFmt w:val="decimal"/>
      <w:lvlText w:val="%4."/>
      <w:lvlJc w:val="left"/>
      <w:pPr>
        <w:ind w:left="1020" w:hanging="360"/>
      </w:pPr>
    </w:lvl>
    <w:lvl w:ilvl="4" w:tplc="39B645EA">
      <w:start w:val="1"/>
      <w:numFmt w:val="decimal"/>
      <w:lvlText w:val="%5."/>
      <w:lvlJc w:val="left"/>
      <w:pPr>
        <w:ind w:left="1020" w:hanging="360"/>
      </w:pPr>
    </w:lvl>
    <w:lvl w:ilvl="5" w:tplc="B9429D00">
      <w:start w:val="1"/>
      <w:numFmt w:val="decimal"/>
      <w:lvlText w:val="%6."/>
      <w:lvlJc w:val="left"/>
      <w:pPr>
        <w:ind w:left="1020" w:hanging="360"/>
      </w:pPr>
    </w:lvl>
    <w:lvl w:ilvl="6" w:tplc="B0E028B8">
      <w:start w:val="1"/>
      <w:numFmt w:val="decimal"/>
      <w:lvlText w:val="%7."/>
      <w:lvlJc w:val="left"/>
      <w:pPr>
        <w:ind w:left="1020" w:hanging="360"/>
      </w:pPr>
    </w:lvl>
    <w:lvl w:ilvl="7" w:tplc="78E2DF02">
      <w:start w:val="1"/>
      <w:numFmt w:val="decimal"/>
      <w:lvlText w:val="%8."/>
      <w:lvlJc w:val="left"/>
      <w:pPr>
        <w:ind w:left="1020" w:hanging="360"/>
      </w:pPr>
    </w:lvl>
    <w:lvl w:ilvl="8" w:tplc="D6E6E99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4A0E468A"/>
    <w:multiLevelType w:val="hybridMultilevel"/>
    <w:tmpl w:val="C7323D26"/>
    <w:lvl w:ilvl="0" w:tplc="26501610">
      <w:start w:val="1"/>
      <w:numFmt w:val="decimal"/>
      <w:lvlText w:val="%1."/>
      <w:lvlJc w:val="left"/>
      <w:pPr>
        <w:ind w:left="1020" w:hanging="360"/>
      </w:pPr>
    </w:lvl>
    <w:lvl w:ilvl="1" w:tplc="B0321D06">
      <w:start w:val="1"/>
      <w:numFmt w:val="decimal"/>
      <w:lvlText w:val="%2."/>
      <w:lvlJc w:val="left"/>
      <w:pPr>
        <w:ind w:left="1020" w:hanging="360"/>
      </w:pPr>
    </w:lvl>
    <w:lvl w:ilvl="2" w:tplc="CA4EADBA">
      <w:start w:val="1"/>
      <w:numFmt w:val="decimal"/>
      <w:lvlText w:val="%3."/>
      <w:lvlJc w:val="left"/>
      <w:pPr>
        <w:ind w:left="1020" w:hanging="360"/>
      </w:pPr>
    </w:lvl>
    <w:lvl w:ilvl="3" w:tplc="25B62E12">
      <w:start w:val="1"/>
      <w:numFmt w:val="decimal"/>
      <w:lvlText w:val="%4."/>
      <w:lvlJc w:val="left"/>
      <w:pPr>
        <w:ind w:left="1020" w:hanging="360"/>
      </w:pPr>
    </w:lvl>
    <w:lvl w:ilvl="4" w:tplc="F63C240E">
      <w:start w:val="1"/>
      <w:numFmt w:val="decimal"/>
      <w:lvlText w:val="%5."/>
      <w:lvlJc w:val="left"/>
      <w:pPr>
        <w:ind w:left="1020" w:hanging="360"/>
      </w:pPr>
    </w:lvl>
    <w:lvl w:ilvl="5" w:tplc="A3AA1FCE">
      <w:start w:val="1"/>
      <w:numFmt w:val="decimal"/>
      <w:lvlText w:val="%6."/>
      <w:lvlJc w:val="left"/>
      <w:pPr>
        <w:ind w:left="1020" w:hanging="360"/>
      </w:pPr>
    </w:lvl>
    <w:lvl w:ilvl="6" w:tplc="8D0EE914">
      <w:start w:val="1"/>
      <w:numFmt w:val="decimal"/>
      <w:lvlText w:val="%7."/>
      <w:lvlJc w:val="left"/>
      <w:pPr>
        <w:ind w:left="1020" w:hanging="360"/>
      </w:pPr>
    </w:lvl>
    <w:lvl w:ilvl="7" w:tplc="31E8D89E">
      <w:start w:val="1"/>
      <w:numFmt w:val="decimal"/>
      <w:lvlText w:val="%8."/>
      <w:lvlJc w:val="left"/>
      <w:pPr>
        <w:ind w:left="1020" w:hanging="360"/>
      </w:pPr>
    </w:lvl>
    <w:lvl w:ilvl="8" w:tplc="A4364F88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59515307"/>
    <w:multiLevelType w:val="hybridMultilevel"/>
    <w:tmpl w:val="E7183EBA"/>
    <w:lvl w:ilvl="0" w:tplc="B52A9B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8459E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CC86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ACC2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1A9C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2A82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F6C2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82FA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F493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85F8C"/>
    <w:multiLevelType w:val="hybridMultilevel"/>
    <w:tmpl w:val="8674A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81F7C"/>
    <w:multiLevelType w:val="hybridMultilevel"/>
    <w:tmpl w:val="F9A009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706701">
    <w:abstractNumId w:val="3"/>
  </w:num>
  <w:num w:numId="2" w16cid:durableId="1952590262">
    <w:abstractNumId w:val="4"/>
  </w:num>
  <w:num w:numId="3" w16cid:durableId="1202018662">
    <w:abstractNumId w:val="0"/>
  </w:num>
  <w:num w:numId="4" w16cid:durableId="1223325511">
    <w:abstractNumId w:val="1"/>
  </w:num>
  <w:num w:numId="5" w16cid:durableId="1010372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19"/>
    <w:rsid w:val="00000081"/>
    <w:rsid w:val="0000178F"/>
    <w:rsid w:val="000017C8"/>
    <w:rsid w:val="000050EE"/>
    <w:rsid w:val="00007DDA"/>
    <w:rsid w:val="000102AE"/>
    <w:rsid w:val="00013C97"/>
    <w:rsid w:val="00014B85"/>
    <w:rsid w:val="000209BF"/>
    <w:rsid w:val="0002432D"/>
    <w:rsid w:val="0002589F"/>
    <w:rsid w:val="00026A35"/>
    <w:rsid w:val="00027AF9"/>
    <w:rsid w:val="00033439"/>
    <w:rsid w:val="00041C4A"/>
    <w:rsid w:val="00041FD2"/>
    <w:rsid w:val="00047EA2"/>
    <w:rsid w:val="00052CF0"/>
    <w:rsid w:val="000563C2"/>
    <w:rsid w:val="0006553C"/>
    <w:rsid w:val="00067BB1"/>
    <w:rsid w:val="00071DFF"/>
    <w:rsid w:val="0007215C"/>
    <w:rsid w:val="0007243F"/>
    <w:rsid w:val="00080578"/>
    <w:rsid w:val="000822A1"/>
    <w:rsid w:val="000833A2"/>
    <w:rsid w:val="00091ABE"/>
    <w:rsid w:val="0009215A"/>
    <w:rsid w:val="000927BB"/>
    <w:rsid w:val="00094728"/>
    <w:rsid w:val="000A275A"/>
    <w:rsid w:val="000A7C16"/>
    <w:rsid w:val="000B3AC8"/>
    <w:rsid w:val="000B6EED"/>
    <w:rsid w:val="000C48A1"/>
    <w:rsid w:val="000C75CA"/>
    <w:rsid w:val="000D00F7"/>
    <w:rsid w:val="000D0ACC"/>
    <w:rsid w:val="000E065C"/>
    <w:rsid w:val="000E0949"/>
    <w:rsid w:val="000E0AA0"/>
    <w:rsid w:val="000E5674"/>
    <w:rsid w:val="000E7685"/>
    <w:rsid w:val="000F10C7"/>
    <w:rsid w:val="000F15C8"/>
    <w:rsid w:val="000F22A2"/>
    <w:rsid w:val="001038B3"/>
    <w:rsid w:val="00104CD5"/>
    <w:rsid w:val="00111113"/>
    <w:rsid w:val="00111FCF"/>
    <w:rsid w:val="00112546"/>
    <w:rsid w:val="0011759F"/>
    <w:rsid w:val="00117907"/>
    <w:rsid w:val="00127D2F"/>
    <w:rsid w:val="00135D89"/>
    <w:rsid w:val="001360CC"/>
    <w:rsid w:val="00136FEF"/>
    <w:rsid w:val="00137578"/>
    <w:rsid w:val="00144E16"/>
    <w:rsid w:val="00150D85"/>
    <w:rsid w:val="00151030"/>
    <w:rsid w:val="00152968"/>
    <w:rsid w:val="00153672"/>
    <w:rsid w:val="00155BEA"/>
    <w:rsid w:val="00162A52"/>
    <w:rsid w:val="00162ED7"/>
    <w:rsid w:val="00162F7F"/>
    <w:rsid w:val="001664C1"/>
    <w:rsid w:val="00172F9D"/>
    <w:rsid w:val="0017301E"/>
    <w:rsid w:val="00175940"/>
    <w:rsid w:val="00177AF0"/>
    <w:rsid w:val="001845B7"/>
    <w:rsid w:val="00184AA5"/>
    <w:rsid w:val="00186E9A"/>
    <w:rsid w:val="00191628"/>
    <w:rsid w:val="001A06EA"/>
    <w:rsid w:val="001A1AC5"/>
    <w:rsid w:val="001A2879"/>
    <w:rsid w:val="001A69E1"/>
    <w:rsid w:val="001B34D9"/>
    <w:rsid w:val="001B48E3"/>
    <w:rsid w:val="001B55F9"/>
    <w:rsid w:val="001C6508"/>
    <w:rsid w:val="001D1E5E"/>
    <w:rsid w:val="001D570D"/>
    <w:rsid w:val="001D6009"/>
    <w:rsid w:val="001D6CC6"/>
    <w:rsid w:val="001E056E"/>
    <w:rsid w:val="001E0A25"/>
    <w:rsid w:val="001E4389"/>
    <w:rsid w:val="001E7CD6"/>
    <w:rsid w:val="001F09FA"/>
    <w:rsid w:val="001F151D"/>
    <w:rsid w:val="001F1DE8"/>
    <w:rsid w:val="001F2815"/>
    <w:rsid w:val="001F4168"/>
    <w:rsid w:val="001F577B"/>
    <w:rsid w:val="00210762"/>
    <w:rsid w:val="002132CB"/>
    <w:rsid w:val="002154E2"/>
    <w:rsid w:val="002205C2"/>
    <w:rsid w:val="002226D7"/>
    <w:rsid w:val="00224DAA"/>
    <w:rsid w:val="00227656"/>
    <w:rsid w:val="00233344"/>
    <w:rsid w:val="00236D57"/>
    <w:rsid w:val="00241FEC"/>
    <w:rsid w:val="00242F01"/>
    <w:rsid w:val="00245B59"/>
    <w:rsid w:val="00252793"/>
    <w:rsid w:val="00257DE8"/>
    <w:rsid w:val="00260BEA"/>
    <w:rsid w:val="00267E01"/>
    <w:rsid w:val="002706E2"/>
    <w:rsid w:val="0027091A"/>
    <w:rsid w:val="00272400"/>
    <w:rsid w:val="00274790"/>
    <w:rsid w:val="00277660"/>
    <w:rsid w:val="002826F7"/>
    <w:rsid w:val="002832CC"/>
    <w:rsid w:val="00296397"/>
    <w:rsid w:val="002968FD"/>
    <w:rsid w:val="00296BE8"/>
    <w:rsid w:val="002A1269"/>
    <w:rsid w:val="002A2137"/>
    <w:rsid w:val="002B6469"/>
    <w:rsid w:val="002C0356"/>
    <w:rsid w:val="002C27E4"/>
    <w:rsid w:val="002C2BD4"/>
    <w:rsid w:val="002C5629"/>
    <w:rsid w:val="002D1C64"/>
    <w:rsid w:val="002D25F5"/>
    <w:rsid w:val="002E6B3D"/>
    <w:rsid w:val="002E7A65"/>
    <w:rsid w:val="002F3E12"/>
    <w:rsid w:val="002F6317"/>
    <w:rsid w:val="002F6938"/>
    <w:rsid w:val="0030770B"/>
    <w:rsid w:val="00314EB5"/>
    <w:rsid w:val="00316730"/>
    <w:rsid w:val="00325C93"/>
    <w:rsid w:val="00334801"/>
    <w:rsid w:val="00347578"/>
    <w:rsid w:val="00347EDA"/>
    <w:rsid w:val="00357FE0"/>
    <w:rsid w:val="00362DCB"/>
    <w:rsid w:val="0036485F"/>
    <w:rsid w:val="00367443"/>
    <w:rsid w:val="003737B7"/>
    <w:rsid w:val="00380A42"/>
    <w:rsid w:val="0038176A"/>
    <w:rsid w:val="00394D77"/>
    <w:rsid w:val="00396649"/>
    <w:rsid w:val="00396AC3"/>
    <w:rsid w:val="003A105B"/>
    <w:rsid w:val="003A2342"/>
    <w:rsid w:val="003B0584"/>
    <w:rsid w:val="003B0E21"/>
    <w:rsid w:val="003C1123"/>
    <w:rsid w:val="003C197F"/>
    <w:rsid w:val="003C38B7"/>
    <w:rsid w:val="003D3BEE"/>
    <w:rsid w:val="003D5102"/>
    <w:rsid w:val="003E4BC8"/>
    <w:rsid w:val="003E56E8"/>
    <w:rsid w:val="003F1510"/>
    <w:rsid w:val="003F77D1"/>
    <w:rsid w:val="004060D6"/>
    <w:rsid w:val="0040722A"/>
    <w:rsid w:val="00411B42"/>
    <w:rsid w:val="00411FF8"/>
    <w:rsid w:val="00415B73"/>
    <w:rsid w:val="00417215"/>
    <w:rsid w:val="00420491"/>
    <w:rsid w:val="00420968"/>
    <w:rsid w:val="00423068"/>
    <w:rsid w:val="00426C35"/>
    <w:rsid w:val="00430A45"/>
    <w:rsid w:val="00430E3B"/>
    <w:rsid w:val="00433565"/>
    <w:rsid w:val="00433DB4"/>
    <w:rsid w:val="00434CAF"/>
    <w:rsid w:val="004427E7"/>
    <w:rsid w:val="004456B8"/>
    <w:rsid w:val="00453157"/>
    <w:rsid w:val="004621C5"/>
    <w:rsid w:val="0046262E"/>
    <w:rsid w:val="00466654"/>
    <w:rsid w:val="00467C2C"/>
    <w:rsid w:val="00473E77"/>
    <w:rsid w:val="00484B63"/>
    <w:rsid w:val="00484F80"/>
    <w:rsid w:val="004932F2"/>
    <w:rsid w:val="00495D6D"/>
    <w:rsid w:val="00496E3E"/>
    <w:rsid w:val="004A4983"/>
    <w:rsid w:val="004A5719"/>
    <w:rsid w:val="004A6EB2"/>
    <w:rsid w:val="004B2730"/>
    <w:rsid w:val="004B680B"/>
    <w:rsid w:val="004C0D3D"/>
    <w:rsid w:val="004C179B"/>
    <w:rsid w:val="004C4BC3"/>
    <w:rsid w:val="004C50C1"/>
    <w:rsid w:val="004D2CB1"/>
    <w:rsid w:val="004D2F28"/>
    <w:rsid w:val="004E1317"/>
    <w:rsid w:val="004F31EC"/>
    <w:rsid w:val="004F6BF7"/>
    <w:rsid w:val="00515E43"/>
    <w:rsid w:val="00517780"/>
    <w:rsid w:val="005202F1"/>
    <w:rsid w:val="0052578A"/>
    <w:rsid w:val="00525ED7"/>
    <w:rsid w:val="00532FC5"/>
    <w:rsid w:val="005335B9"/>
    <w:rsid w:val="00533E4E"/>
    <w:rsid w:val="00537DFB"/>
    <w:rsid w:val="00540987"/>
    <w:rsid w:val="0054288F"/>
    <w:rsid w:val="00550DC9"/>
    <w:rsid w:val="005569F6"/>
    <w:rsid w:val="00560A04"/>
    <w:rsid w:val="00562A71"/>
    <w:rsid w:val="005714A1"/>
    <w:rsid w:val="00571E72"/>
    <w:rsid w:val="00572079"/>
    <w:rsid w:val="00572FE3"/>
    <w:rsid w:val="005813F9"/>
    <w:rsid w:val="0058227F"/>
    <w:rsid w:val="00586667"/>
    <w:rsid w:val="005877C7"/>
    <w:rsid w:val="005920F6"/>
    <w:rsid w:val="005931FF"/>
    <w:rsid w:val="00596166"/>
    <w:rsid w:val="00596BA0"/>
    <w:rsid w:val="00596CF2"/>
    <w:rsid w:val="00597BE4"/>
    <w:rsid w:val="005A5A6F"/>
    <w:rsid w:val="005B14A8"/>
    <w:rsid w:val="005B20DA"/>
    <w:rsid w:val="005B3121"/>
    <w:rsid w:val="005B5F91"/>
    <w:rsid w:val="005B70E7"/>
    <w:rsid w:val="005C3597"/>
    <w:rsid w:val="005C3929"/>
    <w:rsid w:val="005D06CC"/>
    <w:rsid w:val="005D3AFE"/>
    <w:rsid w:val="005D7541"/>
    <w:rsid w:val="005E2BF8"/>
    <w:rsid w:val="005E45DE"/>
    <w:rsid w:val="005E70A3"/>
    <w:rsid w:val="005F1AA0"/>
    <w:rsid w:val="00611864"/>
    <w:rsid w:val="00612AF8"/>
    <w:rsid w:val="00614A4E"/>
    <w:rsid w:val="00624998"/>
    <w:rsid w:val="00630346"/>
    <w:rsid w:val="00632AD9"/>
    <w:rsid w:val="006363D4"/>
    <w:rsid w:val="006451E8"/>
    <w:rsid w:val="00646202"/>
    <w:rsid w:val="00646973"/>
    <w:rsid w:val="006652F7"/>
    <w:rsid w:val="00670938"/>
    <w:rsid w:val="006738E9"/>
    <w:rsid w:val="00685211"/>
    <w:rsid w:val="00690C63"/>
    <w:rsid w:val="00691787"/>
    <w:rsid w:val="00691E98"/>
    <w:rsid w:val="00694FEA"/>
    <w:rsid w:val="00696011"/>
    <w:rsid w:val="006A1F0F"/>
    <w:rsid w:val="006A37E0"/>
    <w:rsid w:val="006A516D"/>
    <w:rsid w:val="006A60AF"/>
    <w:rsid w:val="006A6754"/>
    <w:rsid w:val="006B4938"/>
    <w:rsid w:val="006C0392"/>
    <w:rsid w:val="006D5358"/>
    <w:rsid w:val="006D64B8"/>
    <w:rsid w:val="006E390F"/>
    <w:rsid w:val="006E774C"/>
    <w:rsid w:val="006F0FD2"/>
    <w:rsid w:val="006F161D"/>
    <w:rsid w:val="006F1D55"/>
    <w:rsid w:val="006F3EE0"/>
    <w:rsid w:val="00701680"/>
    <w:rsid w:val="007026F0"/>
    <w:rsid w:val="007059E5"/>
    <w:rsid w:val="00705F1A"/>
    <w:rsid w:val="0071178F"/>
    <w:rsid w:val="0071417A"/>
    <w:rsid w:val="00717207"/>
    <w:rsid w:val="007238D9"/>
    <w:rsid w:val="00726A05"/>
    <w:rsid w:val="00732E16"/>
    <w:rsid w:val="00735A9F"/>
    <w:rsid w:val="00737FD2"/>
    <w:rsid w:val="0074350C"/>
    <w:rsid w:val="00752144"/>
    <w:rsid w:val="00753B6A"/>
    <w:rsid w:val="0075482F"/>
    <w:rsid w:val="0075583F"/>
    <w:rsid w:val="0075660E"/>
    <w:rsid w:val="00766347"/>
    <w:rsid w:val="007724AD"/>
    <w:rsid w:val="0077287E"/>
    <w:rsid w:val="00787C37"/>
    <w:rsid w:val="007967BC"/>
    <w:rsid w:val="007A3F11"/>
    <w:rsid w:val="007A54E5"/>
    <w:rsid w:val="007B287C"/>
    <w:rsid w:val="007B30A4"/>
    <w:rsid w:val="007B7CB6"/>
    <w:rsid w:val="007D01FE"/>
    <w:rsid w:val="007D03CA"/>
    <w:rsid w:val="007D14B0"/>
    <w:rsid w:val="007D27B9"/>
    <w:rsid w:val="007D728C"/>
    <w:rsid w:val="007E0848"/>
    <w:rsid w:val="007E2CA3"/>
    <w:rsid w:val="007E56FA"/>
    <w:rsid w:val="007F2C5C"/>
    <w:rsid w:val="007F7CD0"/>
    <w:rsid w:val="00803754"/>
    <w:rsid w:val="0081144C"/>
    <w:rsid w:val="00813FC5"/>
    <w:rsid w:val="00824658"/>
    <w:rsid w:val="00824C65"/>
    <w:rsid w:val="00827BAD"/>
    <w:rsid w:val="008303C5"/>
    <w:rsid w:val="00831CA5"/>
    <w:rsid w:val="00833835"/>
    <w:rsid w:val="008341FC"/>
    <w:rsid w:val="00834849"/>
    <w:rsid w:val="00836335"/>
    <w:rsid w:val="00836921"/>
    <w:rsid w:val="00836938"/>
    <w:rsid w:val="00842248"/>
    <w:rsid w:val="0084248C"/>
    <w:rsid w:val="0084471C"/>
    <w:rsid w:val="008468E1"/>
    <w:rsid w:val="00854D82"/>
    <w:rsid w:val="0085576B"/>
    <w:rsid w:val="00856957"/>
    <w:rsid w:val="00862AE4"/>
    <w:rsid w:val="00862EE7"/>
    <w:rsid w:val="00867D22"/>
    <w:rsid w:val="008741C9"/>
    <w:rsid w:val="00876108"/>
    <w:rsid w:val="0087669C"/>
    <w:rsid w:val="008815DE"/>
    <w:rsid w:val="0088187D"/>
    <w:rsid w:val="00883551"/>
    <w:rsid w:val="00883C14"/>
    <w:rsid w:val="00894B49"/>
    <w:rsid w:val="008952D0"/>
    <w:rsid w:val="00896BC9"/>
    <w:rsid w:val="008A13BE"/>
    <w:rsid w:val="008A4765"/>
    <w:rsid w:val="008A4F1E"/>
    <w:rsid w:val="008B25A0"/>
    <w:rsid w:val="008B606E"/>
    <w:rsid w:val="008C7E76"/>
    <w:rsid w:val="008D01A6"/>
    <w:rsid w:val="008D13B5"/>
    <w:rsid w:val="008D45C6"/>
    <w:rsid w:val="008E0350"/>
    <w:rsid w:val="008E41A7"/>
    <w:rsid w:val="008E4F8F"/>
    <w:rsid w:val="008E5893"/>
    <w:rsid w:val="008F70AA"/>
    <w:rsid w:val="00900559"/>
    <w:rsid w:val="0090433C"/>
    <w:rsid w:val="009066FA"/>
    <w:rsid w:val="00911963"/>
    <w:rsid w:val="00920A0C"/>
    <w:rsid w:val="00922E2D"/>
    <w:rsid w:val="00932F12"/>
    <w:rsid w:val="0093419D"/>
    <w:rsid w:val="00934D0C"/>
    <w:rsid w:val="0094062D"/>
    <w:rsid w:val="00946EFC"/>
    <w:rsid w:val="00953B3C"/>
    <w:rsid w:val="00963DB3"/>
    <w:rsid w:val="0096514E"/>
    <w:rsid w:val="009670C3"/>
    <w:rsid w:val="009670DB"/>
    <w:rsid w:val="0097172E"/>
    <w:rsid w:val="00976C8B"/>
    <w:rsid w:val="009809A2"/>
    <w:rsid w:val="00990404"/>
    <w:rsid w:val="00994269"/>
    <w:rsid w:val="009A29CE"/>
    <w:rsid w:val="009A36CD"/>
    <w:rsid w:val="009A7C69"/>
    <w:rsid w:val="009A7F0C"/>
    <w:rsid w:val="009B27AE"/>
    <w:rsid w:val="009B3579"/>
    <w:rsid w:val="009C374D"/>
    <w:rsid w:val="009C42C0"/>
    <w:rsid w:val="009C7597"/>
    <w:rsid w:val="009C7A54"/>
    <w:rsid w:val="009D1ACD"/>
    <w:rsid w:val="009E5CC5"/>
    <w:rsid w:val="009E74D5"/>
    <w:rsid w:val="009F3AF3"/>
    <w:rsid w:val="00A0474A"/>
    <w:rsid w:val="00A1041E"/>
    <w:rsid w:val="00A153B6"/>
    <w:rsid w:val="00A204C2"/>
    <w:rsid w:val="00A25655"/>
    <w:rsid w:val="00A301AF"/>
    <w:rsid w:val="00A30BA8"/>
    <w:rsid w:val="00A32AEF"/>
    <w:rsid w:val="00A32CEB"/>
    <w:rsid w:val="00A3595A"/>
    <w:rsid w:val="00A40243"/>
    <w:rsid w:val="00A42F10"/>
    <w:rsid w:val="00A46746"/>
    <w:rsid w:val="00A50EFE"/>
    <w:rsid w:val="00A516C5"/>
    <w:rsid w:val="00A51764"/>
    <w:rsid w:val="00A52A15"/>
    <w:rsid w:val="00A56E08"/>
    <w:rsid w:val="00A57360"/>
    <w:rsid w:val="00A74427"/>
    <w:rsid w:val="00A75756"/>
    <w:rsid w:val="00A765C8"/>
    <w:rsid w:val="00A81189"/>
    <w:rsid w:val="00A82FD1"/>
    <w:rsid w:val="00A83B06"/>
    <w:rsid w:val="00A87930"/>
    <w:rsid w:val="00A943E6"/>
    <w:rsid w:val="00AB0487"/>
    <w:rsid w:val="00AB44F7"/>
    <w:rsid w:val="00AD63A4"/>
    <w:rsid w:val="00AE3D10"/>
    <w:rsid w:val="00AE7BAF"/>
    <w:rsid w:val="00AF2E26"/>
    <w:rsid w:val="00AF7B3E"/>
    <w:rsid w:val="00B0189D"/>
    <w:rsid w:val="00B03AC5"/>
    <w:rsid w:val="00B15F49"/>
    <w:rsid w:val="00B17E8F"/>
    <w:rsid w:val="00B22691"/>
    <w:rsid w:val="00B2470B"/>
    <w:rsid w:val="00B25D47"/>
    <w:rsid w:val="00B264A7"/>
    <w:rsid w:val="00B2749C"/>
    <w:rsid w:val="00B2780D"/>
    <w:rsid w:val="00B32717"/>
    <w:rsid w:val="00B3386F"/>
    <w:rsid w:val="00B421AD"/>
    <w:rsid w:val="00B42208"/>
    <w:rsid w:val="00B4292A"/>
    <w:rsid w:val="00B449F9"/>
    <w:rsid w:val="00B45150"/>
    <w:rsid w:val="00B52F22"/>
    <w:rsid w:val="00B551E1"/>
    <w:rsid w:val="00B56782"/>
    <w:rsid w:val="00B64351"/>
    <w:rsid w:val="00B6445E"/>
    <w:rsid w:val="00B6549E"/>
    <w:rsid w:val="00B84295"/>
    <w:rsid w:val="00B8436B"/>
    <w:rsid w:val="00B87456"/>
    <w:rsid w:val="00B87DD7"/>
    <w:rsid w:val="00BA4CB9"/>
    <w:rsid w:val="00BA679F"/>
    <w:rsid w:val="00BA725B"/>
    <w:rsid w:val="00BB110C"/>
    <w:rsid w:val="00BC2575"/>
    <w:rsid w:val="00BD4923"/>
    <w:rsid w:val="00BD5929"/>
    <w:rsid w:val="00BE1444"/>
    <w:rsid w:val="00BE2D09"/>
    <w:rsid w:val="00BE5E1E"/>
    <w:rsid w:val="00BE7927"/>
    <w:rsid w:val="00BE7ECA"/>
    <w:rsid w:val="00BE7F5C"/>
    <w:rsid w:val="00BF059D"/>
    <w:rsid w:val="00BF111A"/>
    <w:rsid w:val="00BF1CD1"/>
    <w:rsid w:val="00BF34DE"/>
    <w:rsid w:val="00BF7F15"/>
    <w:rsid w:val="00BF7F78"/>
    <w:rsid w:val="00C00696"/>
    <w:rsid w:val="00C07F18"/>
    <w:rsid w:val="00C1310E"/>
    <w:rsid w:val="00C13CA3"/>
    <w:rsid w:val="00C145D2"/>
    <w:rsid w:val="00C22A95"/>
    <w:rsid w:val="00C268A1"/>
    <w:rsid w:val="00C30193"/>
    <w:rsid w:val="00C33F81"/>
    <w:rsid w:val="00C373EF"/>
    <w:rsid w:val="00C450B5"/>
    <w:rsid w:val="00C4774F"/>
    <w:rsid w:val="00C5156C"/>
    <w:rsid w:val="00C51BE2"/>
    <w:rsid w:val="00C52255"/>
    <w:rsid w:val="00C56EAB"/>
    <w:rsid w:val="00C62C2D"/>
    <w:rsid w:val="00C654D5"/>
    <w:rsid w:val="00C71820"/>
    <w:rsid w:val="00C7397E"/>
    <w:rsid w:val="00C77504"/>
    <w:rsid w:val="00C8102D"/>
    <w:rsid w:val="00C84CE0"/>
    <w:rsid w:val="00C867BA"/>
    <w:rsid w:val="00C92FA3"/>
    <w:rsid w:val="00C93D4C"/>
    <w:rsid w:val="00CB0EB2"/>
    <w:rsid w:val="00CB1160"/>
    <w:rsid w:val="00CB517F"/>
    <w:rsid w:val="00CB6001"/>
    <w:rsid w:val="00CC4426"/>
    <w:rsid w:val="00CD018B"/>
    <w:rsid w:val="00CD10B7"/>
    <w:rsid w:val="00CD58E5"/>
    <w:rsid w:val="00CE3A9A"/>
    <w:rsid w:val="00CF103B"/>
    <w:rsid w:val="00D01D89"/>
    <w:rsid w:val="00D064AD"/>
    <w:rsid w:val="00D07CD1"/>
    <w:rsid w:val="00D15278"/>
    <w:rsid w:val="00D26B81"/>
    <w:rsid w:val="00D273CB"/>
    <w:rsid w:val="00D306E1"/>
    <w:rsid w:val="00D30DBF"/>
    <w:rsid w:val="00D30F4E"/>
    <w:rsid w:val="00D32F78"/>
    <w:rsid w:val="00D33AC9"/>
    <w:rsid w:val="00D37D60"/>
    <w:rsid w:val="00D4540B"/>
    <w:rsid w:val="00D45BD6"/>
    <w:rsid w:val="00D45EC0"/>
    <w:rsid w:val="00D552BD"/>
    <w:rsid w:val="00D618C3"/>
    <w:rsid w:val="00D63244"/>
    <w:rsid w:val="00D724F2"/>
    <w:rsid w:val="00D74B6D"/>
    <w:rsid w:val="00D868A2"/>
    <w:rsid w:val="00D93849"/>
    <w:rsid w:val="00D95F7D"/>
    <w:rsid w:val="00DA3B1B"/>
    <w:rsid w:val="00DB1CE9"/>
    <w:rsid w:val="00DB4890"/>
    <w:rsid w:val="00DB4B29"/>
    <w:rsid w:val="00DB7B78"/>
    <w:rsid w:val="00DC236A"/>
    <w:rsid w:val="00DC4911"/>
    <w:rsid w:val="00DC6162"/>
    <w:rsid w:val="00DD24D4"/>
    <w:rsid w:val="00DE0B62"/>
    <w:rsid w:val="00DF0C89"/>
    <w:rsid w:val="00E05723"/>
    <w:rsid w:val="00E06BA9"/>
    <w:rsid w:val="00E15287"/>
    <w:rsid w:val="00E17571"/>
    <w:rsid w:val="00E21812"/>
    <w:rsid w:val="00E21CCA"/>
    <w:rsid w:val="00E23C09"/>
    <w:rsid w:val="00E27069"/>
    <w:rsid w:val="00E27E0F"/>
    <w:rsid w:val="00E32E24"/>
    <w:rsid w:val="00E51E28"/>
    <w:rsid w:val="00E5629B"/>
    <w:rsid w:val="00E60F18"/>
    <w:rsid w:val="00E6102E"/>
    <w:rsid w:val="00E61719"/>
    <w:rsid w:val="00E6614B"/>
    <w:rsid w:val="00E665C8"/>
    <w:rsid w:val="00E74F77"/>
    <w:rsid w:val="00E77804"/>
    <w:rsid w:val="00E81219"/>
    <w:rsid w:val="00E8487D"/>
    <w:rsid w:val="00EA0E2E"/>
    <w:rsid w:val="00EA21B5"/>
    <w:rsid w:val="00EA5250"/>
    <w:rsid w:val="00EA704D"/>
    <w:rsid w:val="00EB2168"/>
    <w:rsid w:val="00EB2A0E"/>
    <w:rsid w:val="00EB50E2"/>
    <w:rsid w:val="00EB6C0E"/>
    <w:rsid w:val="00EC04E7"/>
    <w:rsid w:val="00EC0633"/>
    <w:rsid w:val="00EC2904"/>
    <w:rsid w:val="00EC2F8E"/>
    <w:rsid w:val="00EC3D8C"/>
    <w:rsid w:val="00EC4D88"/>
    <w:rsid w:val="00ED1268"/>
    <w:rsid w:val="00ED4DEA"/>
    <w:rsid w:val="00ED7A32"/>
    <w:rsid w:val="00EE4FFF"/>
    <w:rsid w:val="00EF09F4"/>
    <w:rsid w:val="00EF0B1E"/>
    <w:rsid w:val="00EF6559"/>
    <w:rsid w:val="00F013D9"/>
    <w:rsid w:val="00F13E0B"/>
    <w:rsid w:val="00F1702E"/>
    <w:rsid w:val="00F23698"/>
    <w:rsid w:val="00F25A03"/>
    <w:rsid w:val="00F33A55"/>
    <w:rsid w:val="00F429D9"/>
    <w:rsid w:val="00F44200"/>
    <w:rsid w:val="00F44A99"/>
    <w:rsid w:val="00F45F36"/>
    <w:rsid w:val="00F4750C"/>
    <w:rsid w:val="00F52800"/>
    <w:rsid w:val="00F549F4"/>
    <w:rsid w:val="00F61614"/>
    <w:rsid w:val="00F70593"/>
    <w:rsid w:val="00F74200"/>
    <w:rsid w:val="00F777DC"/>
    <w:rsid w:val="00F77A16"/>
    <w:rsid w:val="00F97997"/>
    <w:rsid w:val="00FA0B9C"/>
    <w:rsid w:val="00FA0E09"/>
    <w:rsid w:val="00FA1111"/>
    <w:rsid w:val="00FA67B5"/>
    <w:rsid w:val="00FC0D04"/>
    <w:rsid w:val="00FC3ED9"/>
    <w:rsid w:val="00FC5989"/>
    <w:rsid w:val="00FC7D00"/>
    <w:rsid w:val="00FD249C"/>
    <w:rsid w:val="00FE2E78"/>
    <w:rsid w:val="00FE6EF5"/>
    <w:rsid w:val="00FF0F09"/>
    <w:rsid w:val="00FF27FC"/>
    <w:rsid w:val="00FF2C4A"/>
    <w:rsid w:val="00FF3C66"/>
    <w:rsid w:val="00FF5512"/>
    <w:rsid w:val="00FF7723"/>
    <w:rsid w:val="030A59B0"/>
    <w:rsid w:val="053FED3A"/>
    <w:rsid w:val="19951A5D"/>
    <w:rsid w:val="234E13A1"/>
    <w:rsid w:val="23E03E90"/>
    <w:rsid w:val="269268F6"/>
    <w:rsid w:val="26F5CFE0"/>
    <w:rsid w:val="2CD3598B"/>
    <w:rsid w:val="304DDDF3"/>
    <w:rsid w:val="30BEBFCE"/>
    <w:rsid w:val="3B519C53"/>
    <w:rsid w:val="4A485E4B"/>
    <w:rsid w:val="4D65FB70"/>
    <w:rsid w:val="4F8454DB"/>
    <w:rsid w:val="527A4C4E"/>
    <w:rsid w:val="5AB61ADB"/>
    <w:rsid w:val="6A675482"/>
    <w:rsid w:val="6C2D5D56"/>
    <w:rsid w:val="6D14BEC9"/>
    <w:rsid w:val="7C431A1C"/>
    <w:rsid w:val="7E6D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15911"/>
  <w15:chartTrackingRefBased/>
  <w15:docId w15:val="{50739A2D-E6F9-44E6-8CDE-D615C80F4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7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7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7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7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7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71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6171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B64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64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64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4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469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4849"/>
    <w:pPr>
      <w:spacing w:after="0" w:line="240" w:lineRule="auto"/>
    </w:pPr>
    <w:rPr>
      <w:rFonts w:ascii="Verdana" w:hAnsi="Verdana"/>
      <w:kern w:val="0"/>
      <w:sz w:val="20"/>
      <w:szCs w:val="20"/>
      <w:lang w:val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4849"/>
    <w:rPr>
      <w:rFonts w:ascii="Verdana" w:hAnsi="Verdana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83484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469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973"/>
  </w:style>
  <w:style w:type="paragraph" w:styleId="Footer">
    <w:name w:val="footer"/>
    <w:basedOn w:val="Normal"/>
    <w:link w:val="FooterChar"/>
    <w:uiPriority w:val="99"/>
    <w:unhideWhenUsed/>
    <w:rsid w:val="006469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973"/>
  </w:style>
  <w:style w:type="character" w:styleId="Mention">
    <w:name w:val="Mention"/>
    <w:basedOn w:val="DefaultParagraphFont"/>
    <w:uiPriority w:val="99"/>
    <w:unhideWhenUsed/>
    <w:rsid w:val="004621C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866774-d12f-412d-8225-53be58d35012" xsi:nil="true"/>
    <lcf76f155ced4ddcb4097134ff3c332f xmlns="5dbce4a7-32da-4222-9c96-6dee92446763">
      <Terms xmlns="http://schemas.microsoft.com/office/infopath/2007/PartnerControls"/>
    </lcf76f155ced4ddcb4097134ff3c332f>
    <_Flow_SignoffStatus xmlns="5dbce4a7-32da-4222-9c96-6dee924467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03108CC167AC4AADA264F1F8C49840" ma:contentTypeVersion="19" ma:contentTypeDescription="Create a new document." ma:contentTypeScope="" ma:versionID="85d8a66b66e79cdf610dba7cbdfe5a98">
  <xsd:schema xmlns:xsd="http://www.w3.org/2001/XMLSchema" xmlns:xs="http://www.w3.org/2001/XMLSchema" xmlns:p="http://schemas.microsoft.com/office/2006/metadata/properties" xmlns:ns2="3e866774-d12f-412d-8225-53be58d35012" xmlns:ns3="5dbce4a7-32da-4222-9c96-6dee92446763" targetNamespace="http://schemas.microsoft.com/office/2006/metadata/properties" ma:root="true" ma:fieldsID="09db549074bfed1f3ccaddc3a0526583" ns2:_="" ns3:_="">
    <xsd:import namespace="3e866774-d12f-412d-8225-53be58d35012"/>
    <xsd:import namespace="5dbce4a7-32da-4222-9c96-6dee92446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6774-d12f-412d-8225-53be58d350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a44be66-014e-47e6-b680-69acac509e97}" ma:internalName="TaxCatchAll" ma:showField="CatchAllData" ma:web="3e866774-d12f-412d-8225-53be58d350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ce4a7-32da-4222-9c96-6dee92446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3feb729-546a-4b1c-a60b-c94354bbf1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C32ED-8096-4020-9952-C8CA17674AA6}">
  <ds:schemaRefs>
    <ds:schemaRef ds:uri="http://schemas.microsoft.com/office/2006/metadata/properties"/>
    <ds:schemaRef ds:uri="http://schemas.microsoft.com/office/infopath/2007/PartnerControls"/>
    <ds:schemaRef ds:uri="3e866774-d12f-412d-8225-53be58d35012"/>
    <ds:schemaRef ds:uri="5dbce4a7-32da-4222-9c96-6dee92446763"/>
  </ds:schemaRefs>
</ds:datastoreItem>
</file>

<file path=customXml/itemProps2.xml><?xml version="1.0" encoding="utf-8"?>
<ds:datastoreItem xmlns:ds="http://schemas.openxmlformats.org/officeDocument/2006/customXml" ds:itemID="{7D622EF2-A4C4-4C38-B9A9-391AC865E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6774-d12f-412d-8225-53be58d35012"/>
    <ds:schemaRef ds:uri="5dbce4a7-32da-4222-9c96-6dee92446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8DE040-246F-48F8-9072-976439A23F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ADF375-3E6F-4E4F-A234-D1EC0326B6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f3522f-8c42-44b0-bea3-7f162a60ea50}" enabled="1" method="Standard" siteId="{63982aff-fb6c-4c22-973b-70e4acfb63e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2791</Characters>
  <Application>Microsoft Office Word</Application>
  <DocSecurity>0</DocSecurity>
  <Lines>50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Miller-Janson</dc:creator>
  <cp:keywords/>
  <dc:description/>
  <cp:lastModifiedBy>Evelina Zimovetz</cp:lastModifiedBy>
  <cp:revision>6</cp:revision>
  <dcterms:created xsi:type="dcterms:W3CDTF">2026-01-07T15:40:00Z</dcterms:created>
  <dcterms:modified xsi:type="dcterms:W3CDTF">2026-01-12T08:11:00Z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0x0101000B03108CC167AC4AADA264F1F8C49840</vt:lpwstr>
  </property>
  <property fmtid="{D5CDD505-2E9C-101B-9397-08002B2CF9AE}" pid="3" name="MediaServiceImageTags">
    <vt:lpwstr/>
  </property>
</Properties>
</file>